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841AA" w14:textId="26FBE5BC" w:rsidR="00433396" w:rsidRDefault="00433396" w:rsidP="00433396">
      <w:pPr>
        <w:spacing w:line="480" w:lineRule="exact"/>
        <w:jc w:val="center"/>
        <w:rPr>
          <w:rFonts w:hAnsi="宋体"/>
          <w:bCs/>
        </w:rPr>
      </w:pPr>
      <w:r w:rsidRPr="00433396">
        <w:rPr>
          <w:rFonts w:ascii="黑体" w:eastAsia="黑体" w:cs="宋体"/>
          <w:sz w:val="36"/>
          <w:szCs w:val="20"/>
        </w:rPr>
        <w:t>201</w:t>
      </w:r>
      <w:r>
        <w:rPr>
          <w:rFonts w:ascii="黑体" w:eastAsia="黑体" w:cs="宋体"/>
          <w:sz w:val="36"/>
          <w:szCs w:val="20"/>
        </w:rPr>
        <w:t>8</w:t>
      </w:r>
      <w:r w:rsidRPr="00433396">
        <w:rPr>
          <w:rFonts w:ascii="黑体" w:eastAsia="黑体" w:cs="宋体" w:hint="eastAsia"/>
          <w:sz w:val="36"/>
          <w:szCs w:val="20"/>
        </w:rPr>
        <w:t>年度全国饮水型地方性</w:t>
      </w:r>
      <w:proofErr w:type="gramStart"/>
      <w:r w:rsidRPr="00433396">
        <w:rPr>
          <w:rFonts w:ascii="黑体" w:eastAsia="黑体" w:cs="宋体" w:hint="eastAsia"/>
          <w:sz w:val="36"/>
          <w:szCs w:val="20"/>
        </w:rPr>
        <w:t>砷</w:t>
      </w:r>
      <w:proofErr w:type="gramEnd"/>
      <w:r w:rsidRPr="00433396">
        <w:rPr>
          <w:rFonts w:ascii="黑体" w:eastAsia="黑体" w:cs="宋体" w:hint="eastAsia"/>
          <w:sz w:val="36"/>
          <w:szCs w:val="20"/>
        </w:rPr>
        <w:t>中毒监测报告（摘要）</w:t>
      </w:r>
    </w:p>
    <w:p w14:paraId="7B8A6FDA" w14:textId="77777777" w:rsidR="00433396" w:rsidRDefault="00433396" w:rsidP="00984477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</w:p>
    <w:p w14:paraId="7E878C78" w14:textId="08F20931" w:rsidR="009629B8" w:rsidRDefault="009629B8" w:rsidP="00984477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9C6691">
        <w:rPr>
          <w:rFonts w:hAnsi="宋体"/>
          <w:bCs/>
          <w:color w:val="auto"/>
          <w:sz w:val="24"/>
        </w:rPr>
        <w:t>按照《饮水型地方性砷中毒监测方案》（</w:t>
      </w:r>
      <w:r w:rsidR="003405BE" w:rsidRPr="009C6691">
        <w:rPr>
          <w:rFonts w:hAnsi="宋体"/>
          <w:bCs/>
          <w:color w:val="auto"/>
          <w:sz w:val="24"/>
        </w:rPr>
        <w:t>中</w:t>
      </w:r>
      <w:proofErr w:type="gramStart"/>
      <w:r w:rsidR="003405BE" w:rsidRPr="009C6691">
        <w:rPr>
          <w:rFonts w:hAnsi="宋体"/>
          <w:bCs/>
          <w:color w:val="auto"/>
          <w:sz w:val="24"/>
        </w:rPr>
        <w:t>疾控地</w:t>
      </w:r>
      <w:proofErr w:type="gramEnd"/>
      <w:r w:rsidR="003405BE" w:rsidRPr="009C6691">
        <w:rPr>
          <w:rFonts w:hAnsi="宋体"/>
          <w:bCs/>
          <w:color w:val="auto"/>
          <w:sz w:val="24"/>
        </w:rPr>
        <w:t>病</w:t>
      </w:r>
      <w:r w:rsidRPr="009C6691">
        <w:rPr>
          <w:rFonts w:hAnsi="宋体"/>
          <w:bCs/>
          <w:color w:val="auto"/>
          <w:sz w:val="24"/>
        </w:rPr>
        <w:t>发〔</w:t>
      </w:r>
      <w:r w:rsidRPr="009C6691">
        <w:rPr>
          <w:bCs/>
          <w:color w:val="auto"/>
          <w:sz w:val="24"/>
        </w:rPr>
        <w:t>20</w:t>
      </w:r>
      <w:r w:rsidR="003405BE" w:rsidRPr="009C6691">
        <w:rPr>
          <w:bCs/>
          <w:color w:val="auto"/>
          <w:sz w:val="24"/>
        </w:rPr>
        <w:t>12</w:t>
      </w:r>
      <w:r w:rsidRPr="009C6691">
        <w:rPr>
          <w:rFonts w:hAnsi="宋体"/>
          <w:bCs/>
          <w:color w:val="auto"/>
          <w:sz w:val="24"/>
        </w:rPr>
        <w:t>〕</w:t>
      </w:r>
      <w:r w:rsidR="00B7756F" w:rsidRPr="009C6691">
        <w:rPr>
          <w:bCs/>
          <w:color w:val="auto"/>
          <w:sz w:val="24"/>
        </w:rPr>
        <w:t>6</w:t>
      </w:r>
      <w:r w:rsidRPr="009C6691">
        <w:rPr>
          <w:rFonts w:hAnsi="宋体"/>
          <w:bCs/>
          <w:color w:val="auto"/>
          <w:sz w:val="24"/>
        </w:rPr>
        <w:t>）号）要求，</w:t>
      </w:r>
      <w:r w:rsidRPr="009C6691">
        <w:rPr>
          <w:bCs/>
          <w:color w:val="auto"/>
          <w:sz w:val="24"/>
        </w:rPr>
        <w:t>201</w:t>
      </w:r>
      <w:r w:rsidR="004C5516">
        <w:rPr>
          <w:bCs/>
          <w:color w:val="auto"/>
          <w:sz w:val="24"/>
        </w:rPr>
        <w:t>8</w:t>
      </w:r>
      <w:r w:rsidRPr="009C6691">
        <w:rPr>
          <w:rFonts w:hAnsi="宋体"/>
          <w:bCs/>
          <w:color w:val="auto"/>
          <w:sz w:val="24"/>
        </w:rPr>
        <w:t>年</w:t>
      </w:r>
      <w:r w:rsidR="00E45B3E" w:rsidRPr="009C6691">
        <w:rPr>
          <w:bCs/>
          <w:color w:val="auto"/>
          <w:sz w:val="24"/>
        </w:rPr>
        <w:t>3</w:t>
      </w:r>
      <w:r w:rsidRPr="009C6691">
        <w:rPr>
          <w:rFonts w:hAnsi="宋体"/>
          <w:bCs/>
          <w:color w:val="auto"/>
          <w:sz w:val="24"/>
        </w:rPr>
        <w:t>月至</w:t>
      </w:r>
      <w:r w:rsidR="003405BE" w:rsidRPr="009C6691">
        <w:rPr>
          <w:bCs/>
          <w:color w:val="auto"/>
          <w:sz w:val="24"/>
        </w:rPr>
        <w:t>201</w:t>
      </w:r>
      <w:r w:rsidR="004C5516">
        <w:rPr>
          <w:bCs/>
          <w:color w:val="auto"/>
          <w:sz w:val="24"/>
        </w:rPr>
        <w:t>8</w:t>
      </w:r>
      <w:r w:rsidR="002117DF" w:rsidRPr="009C6691">
        <w:rPr>
          <w:rFonts w:hAnsi="宋体"/>
          <w:bCs/>
          <w:color w:val="auto"/>
          <w:sz w:val="24"/>
        </w:rPr>
        <w:t>年</w:t>
      </w:r>
      <w:r w:rsidR="00B36F49" w:rsidRPr="009C6691">
        <w:rPr>
          <w:bCs/>
          <w:color w:val="auto"/>
          <w:sz w:val="24"/>
        </w:rPr>
        <w:t>9</w:t>
      </w:r>
      <w:r w:rsidRPr="009C6691">
        <w:rPr>
          <w:rFonts w:hAnsi="宋体"/>
          <w:bCs/>
          <w:color w:val="auto"/>
          <w:sz w:val="24"/>
        </w:rPr>
        <w:t>月，全国</w:t>
      </w:r>
      <w:r w:rsidR="004602DA" w:rsidRPr="009C6691">
        <w:rPr>
          <w:bCs/>
          <w:color w:val="auto"/>
          <w:sz w:val="24"/>
        </w:rPr>
        <w:t>11</w:t>
      </w:r>
      <w:r w:rsidRPr="009C6691">
        <w:rPr>
          <w:rFonts w:hAnsi="宋体"/>
          <w:bCs/>
          <w:color w:val="auto"/>
          <w:sz w:val="24"/>
        </w:rPr>
        <w:t>个省</w:t>
      </w:r>
      <w:r w:rsidR="00E8509E" w:rsidRPr="009C6691">
        <w:rPr>
          <w:rFonts w:hAnsi="宋体" w:hint="eastAsia"/>
          <w:bCs/>
          <w:color w:val="auto"/>
          <w:sz w:val="24"/>
        </w:rPr>
        <w:t>（自治区）</w:t>
      </w:r>
      <w:r w:rsidRPr="009C6691">
        <w:rPr>
          <w:rFonts w:hAnsi="宋体"/>
          <w:bCs/>
          <w:color w:val="auto"/>
          <w:sz w:val="24"/>
        </w:rPr>
        <w:t>及新疆生产建设兵团</w:t>
      </w:r>
      <w:r w:rsidR="0049068D" w:rsidRPr="009C6691">
        <w:rPr>
          <w:rFonts w:hAnsi="宋体"/>
          <w:bCs/>
          <w:color w:val="auto"/>
          <w:sz w:val="24"/>
        </w:rPr>
        <w:t>（以下简称兵团）</w:t>
      </w:r>
      <w:r w:rsidRPr="009C6691">
        <w:rPr>
          <w:rFonts w:hAnsi="宋体"/>
          <w:bCs/>
          <w:color w:val="auto"/>
          <w:sz w:val="24"/>
        </w:rPr>
        <w:t>组织开展了饮水型地方性</w:t>
      </w:r>
      <w:proofErr w:type="gramStart"/>
      <w:r w:rsidRPr="009C6691">
        <w:rPr>
          <w:rFonts w:hAnsi="宋体"/>
          <w:bCs/>
          <w:color w:val="auto"/>
          <w:sz w:val="24"/>
        </w:rPr>
        <w:t>砷</w:t>
      </w:r>
      <w:proofErr w:type="gramEnd"/>
      <w:r w:rsidRPr="009C6691">
        <w:rPr>
          <w:rFonts w:hAnsi="宋体"/>
          <w:bCs/>
          <w:color w:val="auto"/>
          <w:sz w:val="24"/>
        </w:rPr>
        <w:t>中毒监测工作。</w:t>
      </w:r>
    </w:p>
    <w:p w14:paraId="00318B02" w14:textId="77777777" w:rsidR="00433396" w:rsidRPr="00433396" w:rsidRDefault="00433396" w:rsidP="00433396">
      <w:pPr>
        <w:adjustRightInd w:val="0"/>
        <w:snapToGrid w:val="0"/>
        <w:spacing w:line="360" w:lineRule="auto"/>
        <w:ind w:firstLineChars="200" w:firstLine="482"/>
        <w:outlineLvl w:val="0"/>
        <w:rPr>
          <w:b/>
          <w:bCs/>
        </w:rPr>
      </w:pPr>
      <w:r w:rsidRPr="00433396">
        <w:rPr>
          <w:rFonts w:hAnsi="宋体"/>
          <w:b/>
          <w:bCs/>
        </w:rPr>
        <w:t>一、监测范围</w:t>
      </w:r>
      <w:r w:rsidRPr="00433396">
        <w:rPr>
          <w:rFonts w:hAnsi="宋体" w:hint="eastAsia"/>
          <w:b/>
          <w:bCs/>
        </w:rPr>
        <w:t>与</w:t>
      </w:r>
      <w:r w:rsidRPr="00433396">
        <w:rPr>
          <w:rFonts w:hAnsi="宋体"/>
          <w:b/>
          <w:bCs/>
        </w:rPr>
        <w:t>内容</w:t>
      </w:r>
    </w:p>
    <w:p w14:paraId="6ED62F13" w14:textId="7E9AB9FE" w:rsidR="0054193B" w:rsidRDefault="00AE5618" w:rsidP="00D6431C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>
        <w:rPr>
          <w:rFonts w:hAnsi="宋体" w:hint="eastAsia"/>
          <w:bCs/>
          <w:color w:val="auto"/>
          <w:sz w:val="24"/>
        </w:rPr>
        <w:t>全国饮水型地方性</w:t>
      </w:r>
      <w:proofErr w:type="gramStart"/>
      <w:r>
        <w:rPr>
          <w:rFonts w:hAnsi="宋体" w:hint="eastAsia"/>
          <w:bCs/>
          <w:color w:val="auto"/>
          <w:sz w:val="24"/>
        </w:rPr>
        <w:t>砷</w:t>
      </w:r>
      <w:proofErr w:type="gramEnd"/>
      <w:r>
        <w:rPr>
          <w:rFonts w:hAnsi="宋体" w:hint="eastAsia"/>
          <w:bCs/>
          <w:color w:val="auto"/>
          <w:sz w:val="24"/>
        </w:rPr>
        <w:t>中毒监测为定点监测，本年度</w:t>
      </w:r>
      <w:r w:rsidR="007779F3" w:rsidRPr="009C6691">
        <w:rPr>
          <w:rFonts w:hAnsi="宋体"/>
          <w:bCs/>
          <w:color w:val="auto"/>
          <w:sz w:val="24"/>
        </w:rPr>
        <w:t>山西、内蒙古、吉林、江苏、安徽、湖北、云南、甘肃、青海、宁夏、新疆等</w:t>
      </w:r>
      <w:r w:rsidR="007779F3" w:rsidRPr="00330C7D">
        <w:rPr>
          <w:rFonts w:hAnsi="宋体"/>
          <w:bCs/>
          <w:color w:val="auto"/>
          <w:sz w:val="24"/>
        </w:rPr>
        <w:t>11</w:t>
      </w:r>
      <w:r w:rsidR="007779F3" w:rsidRPr="009C6691">
        <w:rPr>
          <w:rFonts w:hAnsi="宋体"/>
          <w:bCs/>
          <w:color w:val="auto"/>
          <w:sz w:val="24"/>
        </w:rPr>
        <w:t>个省</w:t>
      </w:r>
      <w:r>
        <w:rPr>
          <w:rFonts w:hAnsi="宋体" w:hint="eastAsia"/>
          <w:bCs/>
          <w:color w:val="auto"/>
          <w:sz w:val="24"/>
        </w:rPr>
        <w:t>份</w:t>
      </w:r>
      <w:r w:rsidR="007779F3" w:rsidRPr="009C6691">
        <w:rPr>
          <w:rFonts w:hAnsi="宋体"/>
          <w:bCs/>
          <w:color w:val="auto"/>
          <w:sz w:val="24"/>
        </w:rPr>
        <w:t>及兵团</w:t>
      </w:r>
      <w:r>
        <w:rPr>
          <w:rFonts w:hAnsi="宋体" w:hint="eastAsia"/>
          <w:bCs/>
          <w:color w:val="auto"/>
          <w:sz w:val="24"/>
        </w:rPr>
        <w:t>在</w:t>
      </w:r>
      <w:r w:rsidR="007779F3" w:rsidRPr="009C6691">
        <w:rPr>
          <w:rFonts w:hAnsi="宋体"/>
          <w:bCs/>
          <w:color w:val="auto"/>
          <w:sz w:val="24"/>
        </w:rPr>
        <w:t>砷中毒病区和潜在病区</w:t>
      </w:r>
      <w:r w:rsidR="007779F3">
        <w:rPr>
          <w:rFonts w:hAnsi="宋体" w:hint="eastAsia"/>
          <w:bCs/>
          <w:color w:val="auto"/>
          <w:sz w:val="24"/>
        </w:rPr>
        <w:t>共调查</w:t>
      </w:r>
      <w:r>
        <w:rPr>
          <w:rFonts w:hAnsi="宋体" w:hint="eastAsia"/>
          <w:bCs/>
          <w:color w:val="auto"/>
          <w:sz w:val="24"/>
        </w:rPr>
        <w:t>了</w:t>
      </w:r>
      <w:r w:rsidR="007779F3">
        <w:rPr>
          <w:rFonts w:hAnsi="宋体" w:hint="eastAsia"/>
          <w:bCs/>
          <w:color w:val="auto"/>
          <w:sz w:val="24"/>
        </w:rPr>
        <w:t>1</w:t>
      </w:r>
      <w:r w:rsidR="007779F3">
        <w:rPr>
          <w:rFonts w:hAnsi="宋体"/>
          <w:bCs/>
          <w:color w:val="auto"/>
          <w:sz w:val="24"/>
        </w:rPr>
        <w:t>01</w:t>
      </w:r>
      <w:r w:rsidR="007779F3">
        <w:rPr>
          <w:rFonts w:hAnsi="宋体" w:hint="eastAsia"/>
          <w:bCs/>
          <w:color w:val="auto"/>
          <w:sz w:val="24"/>
        </w:rPr>
        <w:t>个村。</w:t>
      </w:r>
      <w:r w:rsidR="00433396" w:rsidRPr="00433396">
        <w:rPr>
          <w:rFonts w:hAnsi="宋体" w:hint="eastAsia"/>
          <w:bCs/>
          <w:color w:val="auto"/>
          <w:sz w:val="24"/>
        </w:rPr>
        <w:t>调查监测点改水工程运转情况、饮水</w:t>
      </w:r>
      <w:proofErr w:type="gramStart"/>
      <w:r w:rsidR="00433396" w:rsidRPr="00433396">
        <w:rPr>
          <w:rFonts w:hAnsi="宋体" w:hint="eastAsia"/>
          <w:bCs/>
          <w:color w:val="auto"/>
          <w:sz w:val="24"/>
        </w:rPr>
        <w:t>砷</w:t>
      </w:r>
      <w:proofErr w:type="gramEnd"/>
      <w:r w:rsidR="00433396" w:rsidRPr="00433396">
        <w:rPr>
          <w:rFonts w:hAnsi="宋体" w:hint="eastAsia"/>
          <w:bCs/>
          <w:color w:val="auto"/>
          <w:sz w:val="24"/>
        </w:rPr>
        <w:t>含量、高砷暴露人群中毒病情和尿砷水平。</w:t>
      </w:r>
    </w:p>
    <w:p w14:paraId="4784EDFC" w14:textId="77777777" w:rsidR="00433396" w:rsidRPr="00433396" w:rsidRDefault="00433396" w:rsidP="00433396">
      <w:pPr>
        <w:adjustRightInd w:val="0"/>
        <w:snapToGrid w:val="0"/>
        <w:spacing w:line="360" w:lineRule="auto"/>
        <w:ind w:firstLineChars="200" w:firstLine="482"/>
        <w:outlineLvl w:val="0"/>
        <w:rPr>
          <w:b/>
          <w:bCs/>
        </w:rPr>
      </w:pPr>
      <w:r w:rsidRPr="00433396">
        <w:rPr>
          <w:rFonts w:hAnsi="宋体"/>
          <w:b/>
          <w:bCs/>
        </w:rPr>
        <w:t>二、监测结果</w:t>
      </w:r>
    </w:p>
    <w:p w14:paraId="51AAB543" w14:textId="77777777" w:rsidR="00433396" w:rsidRPr="00433396" w:rsidRDefault="00433396" w:rsidP="00433396">
      <w:pPr>
        <w:adjustRightInd w:val="0"/>
        <w:snapToGrid w:val="0"/>
        <w:spacing w:line="360" w:lineRule="auto"/>
        <w:ind w:firstLineChars="150" w:firstLine="361"/>
        <w:outlineLvl w:val="0"/>
        <w:rPr>
          <w:b/>
          <w:bCs/>
        </w:rPr>
      </w:pPr>
      <w:r w:rsidRPr="00433396">
        <w:rPr>
          <w:rFonts w:hAnsi="宋体"/>
          <w:b/>
          <w:bCs/>
        </w:rPr>
        <w:t>（一）监测村饮水</w:t>
      </w:r>
      <w:proofErr w:type="gramStart"/>
      <w:r w:rsidRPr="00433396">
        <w:rPr>
          <w:rFonts w:hAnsi="宋体"/>
          <w:b/>
          <w:bCs/>
        </w:rPr>
        <w:t>砷</w:t>
      </w:r>
      <w:proofErr w:type="gramEnd"/>
      <w:r w:rsidRPr="00433396">
        <w:rPr>
          <w:rFonts w:hAnsi="宋体"/>
          <w:b/>
          <w:bCs/>
        </w:rPr>
        <w:t>含量监测结果</w:t>
      </w:r>
    </w:p>
    <w:p w14:paraId="1F24D50D" w14:textId="77777777" w:rsidR="00433396" w:rsidRDefault="007779F3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7779F3">
        <w:rPr>
          <w:rFonts w:hAnsi="宋体" w:hint="eastAsia"/>
          <w:bCs/>
          <w:color w:val="auto"/>
          <w:sz w:val="24"/>
        </w:rPr>
        <w:t>本年度</w:t>
      </w:r>
      <w:r w:rsidRPr="007779F3">
        <w:rPr>
          <w:rFonts w:hAnsi="宋体" w:hint="eastAsia"/>
          <w:bCs/>
          <w:color w:val="auto"/>
          <w:sz w:val="24"/>
        </w:rPr>
        <w:t>11</w:t>
      </w:r>
      <w:r w:rsidRPr="007779F3">
        <w:rPr>
          <w:rFonts w:hAnsi="宋体" w:hint="eastAsia"/>
          <w:bCs/>
          <w:color w:val="auto"/>
          <w:sz w:val="24"/>
        </w:rPr>
        <w:t>个省</w:t>
      </w:r>
      <w:r w:rsidR="00433396">
        <w:rPr>
          <w:rFonts w:hAnsi="宋体" w:hint="eastAsia"/>
          <w:bCs/>
          <w:color w:val="auto"/>
          <w:sz w:val="24"/>
        </w:rPr>
        <w:t>（区）</w:t>
      </w:r>
      <w:r w:rsidRPr="007779F3">
        <w:rPr>
          <w:rFonts w:hAnsi="宋体" w:hint="eastAsia"/>
          <w:bCs/>
          <w:color w:val="auto"/>
          <w:sz w:val="24"/>
        </w:rPr>
        <w:t>及兵团在</w:t>
      </w:r>
      <w:r w:rsidRPr="007779F3">
        <w:rPr>
          <w:rFonts w:hAnsi="宋体" w:hint="eastAsia"/>
          <w:bCs/>
          <w:color w:val="auto"/>
          <w:sz w:val="24"/>
        </w:rPr>
        <w:t>46</w:t>
      </w:r>
      <w:r w:rsidRPr="007779F3">
        <w:rPr>
          <w:rFonts w:hAnsi="宋体" w:hint="eastAsia"/>
          <w:bCs/>
          <w:color w:val="auto"/>
          <w:sz w:val="24"/>
        </w:rPr>
        <w:t>个县监测</w:t>
      </w:r>
      <w:r w:rsidR="00D77654">
        <w:rPr>
          <w:rFonts w:hAnsi="宋体" w:hint="eastAsia"/>
          <w:bCs/>
          <w:color w:val="auto"/>
          <w:sz w:val="24"/>
        </w:rPr>
        <w:t>了</w:t>
      </w:r>
      <w:r w:rsidRPr="007779F3">
        <w:rPr>
          <w:rFonts w:hAnsi="宋体" w:hint="eastAsia"/>
          <w:bCs/>
          <w:color w:val="auto"/>
          <w:sz w:val="24"/>
        </w:rPr>
        <w:t>101</w:t>
      </w:r>
      <w:r w:rsidRPr="007779F3">
        <w:rPr>
          <w:rFonts w:hAnsi="宋体" w:hint="eastAsia"/>
          <w:bCs/>
          <w:color w:val="auto"/>
          <w:sz w:val="24"/>
        </w:rPr>
        <w:t>个村，其中已改水村</w:t>
      </w:r>
      <w:r w:rsidRPr="007779F3">
        <w:rPr>
          <w:rFonts w:hAnsi="宋体" w:hint="eastAsia"/>
          <w:bCs/>
          <w:color w:val="auto"/>
          <w:sz w:val="24"/>
        </w:rPr>
        <w:t>99</w:t>
      </w:r>
      <w:r w:rsidRPr="007779F3">
        <w:rPr>
          <w:rFonts w:hAnsi="宋体" w:hint="eastAsia"/>
          <w:bCs/>
          <w:color w:val="auto"/>
          <w:sz w:val="24"/>
        </w:rPr>
        <w:t>个，占监测村数的</w:t>
      </w:r>
      <w:r w:rsidRPr="007779F3">
        <w:rPr>
          <w:rFonts w:hAnsi="宋体" w:hint="eastAsia"/>
          <w:bCs/>
          <w:color w:val="auto"/>
          <w:sz w:val="24"/>
        </w:rPr>
        <w:t>98.02%</w:t>
      </w:r>
      <w:r w:rsidRPr="007779F3">
        <w:rPr>
          <w:rFonts w:hAnsi="宋体" w:hint="eastAsia"/>
          <w:bCs/>
          <w:color w:val="auto"/>
          <w:sz w:val="24"/>
        </w:rPr>
        <w:t>；未改水村</w:t>
      </w:r>
      <w:r w:rsidR="00DE14AE">
        <w:rPr>
          <w:rFonts w:hAnsi="宋体" w:hint="eastAsia"/>
          <w:bCs/>
          <w:color w:val="auto"/>
          <w:sz w:val="24"/>
        </w:rPr>
        <w:t>2</w:t>
      </w:r>
      <w:r w:rsidRPr="007779F3">
        <w:rPr>
          <w:rFonts w:hAnsi="宋体" w:hint="eastAsia"/>
          <w:bCs/>
          <w:color w:val="auto"/>
          <w:sz w:val="24"/>
        </w:rPr>
        <w:t>个</w:t>
      </w:r>
      <w:r w:rsidR="00DE14AE">
        <w:rPr>
          <w:rFonts w:hAnsi="宋体" w:hint="eastAsia"/>
          <w:bCs/>
          <w:color w:val="auto"/>
          <w:sz w:val="24"/>
        </w:rPr>
        <w:t>（分布在甘肃）</w:t>
      </w:r>
      <w:r w:rsidRPr="007779F3">
        <w:rPr>
          <w:rFonts w:hAnsi="宋体" w:hint="eastAsia"/>
          <w:bCs/>
          <w:color w:val="auto"/>
          <w:sz w:val="24"/>
        </w:rPr>
        <w:t>，占监测村数的</w:t>
      </w:r>
      <w:r w:rsidRPr="007779F3">
        <w:rPr>
          <w:rFonts w:hAnsi="宋体" w:hint="eastAsia"/>
          <w:bCs/>
          <w:color w:val="auto"/>
          <w:sz w:val="24"/>
        </w:rPr>
        <w:t>1.98%</w:t>
      </w:r>
      <w:r w:rsidRPr="007779F3">
        <w:rPr>
          <w:rFonts w:hAnsi="宋体" w:hint="eastAsia"/>
          <w:bCs/>
          <w:color w:val="auto"/>
          <w:sz w:val="24"/>
        </w:rPr>
        <w:t>。</w:t>
      </w:r>
    </w:p>
    <w:p w14:paraId="0507C7ED" w14:textId="0B8ED2AC" w:rsidR="00694537" w:rsidRDefault="007779F3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7779F3">
        <w:rPr>
          <w:rFonts w:hAnsi="宋体" w:hint="eastAsia"/>
          <w:bCs/>
          <w:color w:val="auto"/>
          <w:sz w:val="24"/>
        </w:rPr>
        <w:t>在</w:t>
      </w:r>
      <w:r w:rsidRPr="007779F3">
        <w:rPr>
          <w:rFonts w:hAnsi="宋体" w:hint="eastAsia"/>
          <w:bCs/>
          <w:color w:val="auto"/>
          <w:sz w:val="24"/>
        </w:rPr>
        <w:t>99</w:t>
      </w:r>
      <w:r w:rsidRPr="007779F3">
        <w:rPr>
          <w:rFonts w:hAnsi="宋体" w:hint="eastAsia"/>
          <w:bCs/>
          <w:color w:val="auto"/>
          <w:sz w:val="24"/>
        </w:rPr>
        <w:t>个改水村，共监测了</w:t>
      </w:r>
      <w:r w:rsidRPr="007779F3">
        <w:rPr>
          <w:rFonts w:hAnsi="宋体" w:hint="eastAsia"/>
          <w:bCs/>
          <w:color w:val="auto"/>
          <w:sz w:val="24"/>
        </w:rPr>
        <w:t>70</w:t>
      </w:r>
      <w:r w:rsidRPr="007779F3">
        <w:rPr>
          <w:rFonts w:hAnsi="宋体" w:hint="eastAsia"/>
          <w:bCs/>
          <w:color w:val="auto"/>
          <w:sz w:val="24"/>
        </w:rPr>
        <w:t>个</w:t>
      </w:r>
      <w:proofErr w:type="gramStart"/>
      <w:r w:rsidRPr="007779F3">
        <w:rPr>
          <w:rFonts w:hAnsi="宋体" w:hint="eastAsia"/>
          <w:bCs/>
          <w:color w:val="auto"/>
          <w:sz w:val="24"/>
        </w:rPr>
        <w:t>降砷改水工</w:t>
      </w:r>
      <w:proofErr w:type="gramEnd"/>
      <w:r w:rsidRPr="007779F3">
        <w:rPr>
          <w:rFonts w:hAnsi="宋体" w:hint="eastAsia"/>
          <w:bCs/>
          <w:color w:val="auto"/>
          <w:sz w:val="24"/>
        </w:rPr>
        <w:t>程。其中，小型改水工程</w:t>
      </w:r>
      <w:r w:rsidRPr="007779F3">
        <w:rPr>
          <w:rFonts w:hAnsi="宋体" w:hint="eastAsia"/>
          <w:bCs/>
          <w:color w:val="auto"/>
          <w:sz w:val="24"/>
        </w:rPr>
        <w:t>53</w:t>
      </w:r>
      <w:r w:rsidRPr="007779F3">
        <w:rPr>
          <w:rFonts w:hAnsi="宋体" w:hint="eastAsia"/>
          <w:bCs/>
          <w:color w:val="auto"/>
          <w:sz w:val="24"/>
        </w:rPr>
        <w:t>个，占监测工程的</w:t>
      </w:r>
      <w:r w:rsidRPr="007779F3">
        <w:rPr>
          <w:rFonts w:hAnsi="宋体" w:hint="eastAsia"/>
          <w:bCs/>
          <w:color w:val="auto"/>
          <w:sz w:val="24"/>
        </w:rPr>
        <w:t>75.71%</w:t>
      </w:r>
      <w:r w:rsidRPr="007779F3">
        <w:rPr>
          <w:rFonts w:hAnsi="宋体" w:hint="eastAsia"/>
          <w:bCs/>
          <w:color w:val="auto"/>
          <w:sz w:val="24"/>
        </w:rPr>
        <w:t>；大型改水工程</w:t>
      </w:r>
      <w:r w:rsidRPr="007779F3">
        <w:rPr>
          <w:rFonts w:hAnsi="宋体" w:hint="eastAsia"/>
          <w:bCs/>
          <w:color w:val="auto"/>
          <w:sz w:val="24"/>
        </w:rPr>
        <w:t>17</w:t>
      </w:r>
      <w:r w:rsidRPr="007779F3">
        <w:rPr>
          <w:rFonts w:hAnsi="宋体" w:hint="eastAsia"/>
          <w:bCs/>
          <w:color w:val="auto"/>
          <w:sz w:val="24"/>
        </w:rPr>
        <w:t>个，占监测工程的</w:t>
      </w:r>
      <w:r w:rsidRPr="007779F3">
        <w:rPr>
          <w:rFonts w:hAnsi="宋体" w:hint="eastAsia"/>
          <w:bCs/>
          <w:color w:val="auto"/>
          <w:sz w:val="24"/>
        </w:rPr>
        <w:t>24.29%</w:t>
      </w:r>
      <w:r w:rsidRPr="007779F3">
        <w:rPr>
          <w:rFonts w:hAnsi="宋体" w:hint="eastAsia"/>
          <w:bCs/>
          <w:color w:val="auto"/>
          <w:sz w:val="24"/>
        </w:rPr>
        <w:t>。正常运转工程</w:t>
      </w:r>
      <w:r w:rsidRPr="007779F3">
        <w:rPr>
          <w:rFonts w:hAnsi="宋体" w:hint="eastAsia"/>
          <w:bCs/>
          <w:color w:val="auto"/>
          <w:sz w:val="24"/>
        </w:rPr>
        <w:t>67</w:t>
      </w:r>
      <w:r w:rsidRPr="007779F3">
        <w:rPr>
          <w:rFonts w:hAnsi="宋体" w:hint="eastAsia"/>
          <w:bCs/>
          <w:color w:val="auto"/>
          <w:sz w:val="24"/>
        </w:rPr>
        <w:t>个，占监测工程的</w:t>
      </w:r>
      <w:r w:rsidRPr="007779F3">
        <w:rPr>
          <w:rFonts w:hAnsi="宋体" w:hint="eastAsia"/>
          <w:bCs/>
          <w:color w:val="auto"/>
          <w:sz w:val="24"/>
        </w:rPr>
        <w:t>95.71%</w:t>
      </w:r>
      <w:r w:rsidRPr="007779F3">
        <w:rPr>
          <w:rFonts w:hAnsi="宋体" w:hint="eastAsia"/>
          <w:bCs/>
          <w:color w:val="auto"/>
          <w:sz w:val="24"/>
        </w:rPr>
        <w:t>；间歇运转工程</w:t>
      </w:r>
      <w:r w:rsidRPr="007779F3">
        <w:rPr>
          <w:rFonts w:hAnsi="宋体" w:hint="eastAsia"/>
          <w:bCs/>
          <w:color w:val="auto"/>
          <w:sz w:val="24"/>
        </w:rPr>
        <w:t>3</w:t>
      </w:r>
      <w:r w:rsidRPr="007779F3">
        <w:rPr>
          <w:rFonts w:hAnsi="宋体" w:hint="eastAsia"/>
          <w:bCs/>
          <w:color w:val="auto"/>
          <w:sz w:val="24"/>
        </w:rPr>
        <w:t>个，占监测工程的</w:t>
      </w:r>
      <w:r w:rsidRPr="007779F3">
        <w:rPr>
          <w:rFonts w:hAnsi="宋体" w:hint="eastAsia"/>
          <w:bCs/>
          <w:color w:val="auto"/>
          <w:sz w:val="24"/>
        </w:rPr>
        <w:t>4.29%</w:t>
      </w:r>
      <w:r w:rsidRPr="007779F3">
        <w:rPr>
          <w:rFonts w:hAnsi="宋体" w:hint="eastAsia"/>
          <w:bCs/>
          <w:color w:val="auto"/>
          <w:sz w:val="24"/>
        </w:rPr>
        <w:t>；</w:t>
      </w:r>
      <w:r w:rsidR="003634D1">
        <w:rPr>
          <w:rFonts w:hAnsi="宋体" w:hint="eastAsia"/>
          <w:bCs/>
          <w:color w:val="auto"/>
          <w:sz w:val="24"/>
        </w:rPr>
        <w:t>未见</w:t>
      </w:r>
      <w:r w:rsidRPr="007779F3">
        <w:rPr>
          <w:rFonts w:hAnsi="宋体" w:hint="eastAsia"/>
          <w:bCs/>
          <w:color w:val="auto"/>
          <w:sz w:val="24"/>
        </w:rPr>
        <w:t>报废工程。在</w:t>
      </w:r>
      <w:r w:rsidRPr="007779F3">
        <w:rPr>
          <w:rFonts w:hAnsi="宋体" w:hint="eastAsia"/>
          <w:bCs/>
          <w:color w:val="auto"/>
          <w:sz w:val="24"/>
        </w:rPr>
        <w:t>70</w:t>
      </w:r>
      <w:r w:rsidRPr="007779F3">
        <w:rPr>
          <w:rFonts w:hAnsi="宋体" w:hint="eastAsia"/>
          <w:bCs/>
          <w:color w:val="auto"/>
          <w:sz w:val="24"/>
        </w:rPr>
        <w:t>个正常或间歇运转的改水工程中，水砷含量合格工程</w:t>
      </w:r>
      <w:r w:rsidRPr="007779F3">
        <w:rPr>
          <w:rFonts w:hAnsi="宋体" w:hint="eastAsia"/>
          <w:bCs/>
          <w:color w:val="auto"/>
          <w:sz w:val="24"/>
        </w:rPr>
        <w:t>62</w:t>
      </w:r>
      <w:r w:rsidRPr="007779F3">
        <w:rPr>
          <w:rFonts w:hAnsi="宋体" w:hint="eastAsia"/>
          <w:bCs/>
          <w:color w:val="auto"/>
          <w:sz w:val="24"/>
        </w:rPr>
        <w:t>个，占</w:t>
      </w:r>
      <w:r w:rsidRPr="007779F3">
        <w:rPr>
          <w:rFonts w:hAnsi="宋体" w:hint="eastAsia"/>
          <w:bCs/>
          <w:color w:val="auto"/>
          <w:sz w:val="24"/>
        </w:rPr>
        <w:t>88.57%</w:t>
      </w:r>
      <w:r w:rsidRPr="007779F3">
        <w:rPr>
          <w:rFonts w:hAnsi="宋体" w:hint="eastAsia"/>
          <w:bCs/>
          <w:color w:val="auto"/>
          <w:sz w:val="24"/>
        </w:rPr>
        <w:t>，覆盖人口</w:t>
      </w:r>
      <w:r w:rsidRPr="007779F3">
        <w:rPr>
          <w:rFonts w:hAnsi="宋体" w:hint="eastAsia"/>
          <w:bCs/>
          <w:color w:val="auto"/>
          <w:sz w:val="24"/>
        </w:rPr>
        <w:t>59.39</w:t>
      </w:r>
      <w:r w:rsidRPr="007779F3">
        <w:rPr>
          <w:rFonts w:hAnsi="宋体" w:hint="eastAsia"/>
          <w:bCs/>
          <w:color w:val="auto"/>
          <w:sz w:val="24"/>
        </w:rPr>
        <w:t>万人；水砷含量超标工程</w:t>
      </w:r>
      <w:r w:rsidRPr="007779F3">
        <w:rPr>
          <w:rFonts w:hAnsi="宋体" w:hint="eastAsia"/>
          <w:bCs/>
          <w:color w:val="auto"/>
          <w:sz w:val="24"/>
        </w:rPr>
        <w:t>8</w:t>
      </w:r>
      <w:r w:rsidRPr="007779F3">
        <w:rPr>
          <w:rFonts w:hAnsi="宋体" w:hint="eastAsia"/>
          <w:bCs/>
          <w:color w:val="auto"/>
          <w:sz w:val="24"/>
        </w:rPr>
        <w:t>个，占</w:t>
      </w:r>
      <w:r w:rsidRPr="007779F3">
        <w:rPr>
          <w:rFonts w:hAnsi="宋体" w:hint="eastAsia"/>
          <w:bCs/>
          <w:color w:val="auto"/>
          <w:sz w:val="24"/>
        </w:rPr>
        <w:t>11.43%</w:t>
      </w:r>
      <w:r w:rsidRPr="007779F3">
        <w:rPr>
          <w:rFonts w:hAnsi="宋体" w:hint="eastAsia"/>
          <w:bCs/>
          <w:color w:val="auto"/>
          <w:sz w:val="24"/>
        </w:rPr>
        <w:t>，覆盖人口</w:t>
      </w:r>
      <w:r w:rsidRPr="007779F3">
        <w:rPr>
          <w:rFonts w:hAnsi="宋体" w:hint="eastAsia"/>
          <w:bCs/>
          <w:color w:val="auto"/>
          <w:sz w:val="24"/>
        </w:rPr>
        <w:t>12.87</w:t>
      </w:r>
      <w:r w:rsidRPr="007779F3">
        <w:rPr>
          <w:rFonts w:hAnsi="宋体" w:hint="eastAsia"/>
          <w:bCs/>
          <w:color w:val="auto"/>
          <w:sz w:val="24"/>
        </w:rPr>
        <w:t>万人。水砷超标的改水工程分布在内蒙古、青海和新疆。内蒙古有</w:t>
      </w:r>
      <w:r w:rsidRPr="007779F3">
        <w:rPr>
          <w:rFonts w:hAnsi="宋体" w:hint="eastAsia"/>
          <w:bCs/>
          <w:color w:val="auto"/>
          <w:sz w:val="24"/>
        </w:rPr>
        <w:t>4</w:t>
      </w:r>
      <w:r w:rsidRPr="007779F3">
        <w:rPr>
          <w:rFonts w:hAnsi="宋体" w:hint="eastAsia"/>
          <w:bCs/>
          <w:color w:val="auto"/>
          <w:sz w:val="24"/>
        </w:rPr>
        <w:t>个改水工程超标</w:t>
      </w:r>
      <w:r w:rsidR="00DE14AE">
        <w:rPr>
          <w:rFonts w:hAnsi="宋体" w:hint="eastAsia"/>
          <w:bCs/>
          <w:color w:val="auto"/>
          <w:sz w:val="24"/>
        </w:rPr>
        <w:t>（两个大型工程水砷浓度分别为</w:t>
      </w:r>
      <w:r w:rsidR="00DE14AE">
        <w:rPr>
          <w:rFonts w:hAnsi="宋体" w:hint="eastAsia"/>
          <w:bCs/>
          <w:color w:val="auto"/>
          <w:sz w:val="24"/>
        </w:rPr>
        <w:t>0.018mg/L</w:t>
      </w:r>
      <w:r w:rsidR="00DE14AE">
        <w:rPr>
          <w:rFonts w:hAnsi="宋体" w:hint="eastAsia"/>
          <w:bCs/>
          <w:color w:val="auto"/>
          <w:sz w:val="24"/>
        </w:rPr>
        <w:t>和</w:t>
      </w:r>
      <w:r w:rsidR="00DE14AE">
        <w:rPr>
          <w:rFonts w:hAnsi="宋体" w:hint="eastAsia"/>
          <w:bCs/>
          <w:color w:val="auto"/>
          <w:sz w:val="24"/>
        </w:rPr>
        <w:t>0.0145mg/L</w:t>
      </w:r>
      <w:r w:rsidR="00DE14AE">
        <w:rPr>
          <w:rFonts w:hAnsi="宋体" w:hint="eastAsia"/>
          <w:bCs/>
          <w:color w:val="auto"/>
          <w:sz w:val="24"/>
        </w:rPr>
        <w:t>，两个小型工程水砷浓度分别为</w:t>
      </w:r>
      <w:r w:rsidR="00DE14AE">
        <w:rPr>
          <w:rFonts w:hAnsi="宋体" w:hint="eastAsia"/>
          <w:bCs/>
          <w:color w:val="auto"/>
          <w:sz w:val="24"/>
        </w:rPr>
        <w:t>0.128</w:t>
      </w:r>
      <w:r w:rsidR="001C5245">
        <w:rPr>
          <w:rFonts w:hAnsi="宋体" w:hint="eastAsia"/>
          <w:bCs/>
          <w:color w:val="auto"/>
          <w:sz w:val="24"/>
        </w:rPr>
        <w:t>mg/L</w:t>
      </w:r>
      <w:r w:rsidR="00DE14AE">
        <w:rPr>
          <w:rFonts w:hAnsi="宋体" w:hint="eastAsia"/>
          <w:bCs/>
          <w:color w:val="auto"/>
          <w:sz w:val="24"/>
        </w:rPr>
        <w:t>和</w:t>
      </w:r>
      <w:r w:rsidR="00DE14AE">
        <w:rPr>
          <w:rFonts w:hAnsi="宋体" w:hint="eastAsia"/>
          <w:bCs/>
          <w:color w:val="auto"/>
          <w:sz w:val="24"/>
        </w:rPr>
        <w:t>0.173mg/L</w:t>
      </w:r>
      <w:r w:rsidR="00DE14AE">
        <w:rPr>
          <w:rFonts w:hAnsi="宋体" w:hint="eastAsia"/>
          <w:bCs/>
          <w:color w:val="auto"/>
          <w:sz w:val="24"/>
        </w:rPr>
        <w:t>）</w:t>
      </w:r>
      <w:r w:rsidRPr="007779F3">
        <w:rPr>
          <w:rFonts w:hAnsi="宋体" w:hint="eastAsia"/>
          <w:bCs/>
          <w:color w:val="auto"/>
          <w:sz w:val="24"/>
        </w:rPr>
        <w:t>，覆盖人口</w:t>
      </w:r>
      <w:r w:rsidRPr="007779F3">
        <w:rPr>
          <w:rFonts w:hAnsi="宋体" w:hint="eastAsia"/>
          <w:bCs/>
          <w:color w:val="auto"/>
          <w:sz w:val="24"/>
        </w:rPr>
        <w:t>53269</w:t>
      </w:r>
      <w:r w:rsidRPr="007779F3">
        <w:rPr>
          <w:rFonts w:hAnsi="宋体" w:hint="eastAsia"/>
          <w:bCs/>
          <w:color w:val="auto"/>
          <w:sz w:val="24"/>
        </w:rPr>
        <w:t>人；青海有</w:t>
      </w:r>
      <w:r w:rsidRPr="007779F3">
        <w:rPr>
          <w:rFonts w:hAnsi="宋体" w:hint="eastAsia"/>
          <w:bCs/>
          <w:color w:val="auto"/>
          <w:sz w:val="24"/>
        </w:rPr>
        <w:t>2</w:t>
      </w:r>
      <w:r w:rsidRPr="007779F3">
        <w:rPr>
          <w:rFonts w:hAnsi="宋体" w:hint="eastAsia"/>
          <w:bCs/>
          <w:color w:val="auto"/>
          <w:sz w:val="24"/>
        </w:rPr>
        <w:t>个改水工程超标</w:t>
      </w:r>
      <w:r w:rsidR="00DE14AE">
        <w:rPr>
          <w:rFonts w:hAnsi="宋体" w:hint="eastAsia"/>
          <w:bCs/>
          <w:color w:val="auto"/>
          <w:sz w:val="24"/>
        </w:rPr>
        <w:t>（水砷浓度分别为</w:t>
      </w:r>
      <w:r w:rsidR="00DE14AE">
        <w:rPr>
          <w:rFonts w:hAnsi="宋体" w:hint="eastAsia"/>
          <w:bCs/>
          <w:color w:val="auto"/>
          <w:sz w:val="24"/>
        </w:rPr>
        <w:t>0.1014</w:t>
      </w:r>
      <w:r w:rsidR="00DE14AE" w:rsidRPr="00DE14AE">
        <w:rPr>
          <w:rFonts w:hAnsi="宋体" w:hint="eastAsia"/>
          <w:bCs/>
          <w:color w:val="auto"/>
          <w:sz w:val="24"/>
        </w:rPr>
        <w:t xml:space="preserve"> </w:t>
      </w:r>
      <w:r w:rsidR="00DE14AE">
        <w:rPr>
          <w:rFonts w:hAnsi="宋体" w:hint="eastAsia"/>
          <w:bCs/>
          <w:color w:val="auto"/>
          <w:sz w:val="24"/>
        </w:rPr>
        <w:t>mg/L</w:t>
      </w:r>
      <w:r w:rsidR="00DE14AE">
        <w:rPr>
          <w:rFonts w:hAnsi="宋体" w:hint="eastAsia"/>
          <w:bCs/>
          <w:color w:val="auto"/>
          <w:sz w:val="24"/>
        </w:rPr>
        <w:t>和</w:t>
      </w:r>
      <w:r w:rsidR="00DE14AE">
        <w:rPr>
          <w:rFonts w:hAnsi="宋体" w:hint="eastAsia"/>
          <w:bCs/>
          <w:color w:val="auto"/>
          <w:sz w:val="24"/>
        </w:rPr>
        <w:t>0.2012mg/L</w:t>
      </w:r>
      <w:r w:rsidR="00DE14AE">
        <w:rPr>
          <w:rFonts w:hAnsi="宋体" w:hint="eastAsia"/>
          <w:bCs/>
          <w:color w:val="auto"/>
          <w:sz w:val="24"/>
        </w:rPr>
        <w:t>）</w:t>
      </w:r>
      <w:r w:rsidRPr="007779F3">
        <w:rPr>
          <w:rFonts w:hAnsi="宋体" w:hint="eastAsia"/>
          <w:bCs/>
          <w:color w:val="auto"/>
          <w:sz w:val="24"/>
        </w:rPr>
        <w:t>，覆盖人口</w:t>
      </w:r>
      <w:r w:rsidRPr="007779F3">
        <w:rPr>
          <w:rFonts w:hAnsi="宋体" w:hint="eastAsia"/>
          <w:bCs/>
          <w:color w:val="auto"/>
          <w:sz w:val="24"/>
        </w:rPr>
        <w:t>568</w:t>
      </w:r>
      <w:r w:rsidRPr="007779F3">
        <w:rPr>
          <w:rFonts w:hAnsi="宋体" w:hint="eastAsia"/>
          <w:bCs/>
          <w:color w:val="auto"/>
          <w:sz w:val="24"/>
        </w:rPr>
        <w:t>人；新疆有</w:t>
      </w:r>
      <w:r w:rsidRPr="007779F3">
        <w:rPr>
          <w:rFonts w:hAnsi="宋体" w:hint="eastAsia"/>
          <w:bCs/>
          <w:color w:val="auto"/>
          <w:sz w:val="24"/>
        </w:rPr>
        <w:t>2</w:t>
      </w:r>
      <w:r w:rsidRPr="007779F3">
        <w:rPr>
          <w:rFonts w:hAnsi="宋体" w:hint="eastAsia"/>
          <w:bCs/>
          <w:color w:val="auto"/>
          <w:sz w:val="24"/>
        </w:rPr>
        <w:t>个大型改水工程超标</w:t>
      </w:r>
      <w:r w:rsidR="00DE14AE">
        <w:rPr>
          <w:rFonts w:hAnsi="宋体" w:hint="eastAsia"/>
          <w:bCs/>
          <w:color w:val="auto"/>
          <w:sz w:val="24"/>
        </w:rPr>
        <w:t>（水砷浓度分别为</w:t>
      </w:r>
      <w:r w:rsidR="00DE14AE">
        <w:rPr>
          <w:rFonts w:hAnsi="宋体" w:hint="eastAsia"/>
          <w:bCs/>
          <w:color w:val="auto"/>
          <w:sz w:val="24"/>
        </w:rPr>
        <w:t>0.033mg/L</w:t>
      </w:r>
      <w:r w:rsidR="00DE14AE">
        <w:rPr>
          <w:rFonts w:hAnsi="宋体" w:hint="eastAsia"/>
          <w:bCs/>
          <w:color w:val="auto"/>
          <w:sz w:val="24"/>
        </w:rPr>
        <w:t>和</w:t>
      </w:r>
      <w:r w:rsidR="00DE14AE">
        <w:rPr>
          <w:rFonts w:hAnsi="宋体" w:hint="eastAsia"/>
          <w:bCs/>
          <w:color w:val="auto"/>
          <w:sz w:val="24"/>
        </w:rPr>
        <w:t>0.077mg/L</w:t>
      </w:r>
      <w:r w:rsidR="00DE14AE">
        <w:rPr>
          <w:rFonts w:hAnsi="宋体" w:hint="eastAsia"/>
          <w:bCs/>
          <w:color w:val="auto"/>
          <w:sz w:val="24"/>
        </w:rPr>
        <w:t>）</w:t>
      </w:r>
      <w:r w:rsidRPr="007779F3">
        <w:rPr>
          <w:rFonts w:hAnsi="宋体" w:hint="eastAsia"/>
          <w:bCs/>
          <w:color w:val="auto"/>
          <w:sz w:val="24"/>
        </w:rPr>
        <w:t>，覆盖人口</w:t>
      </w:r>
      <w:r w:rsidRPr="007779F3">
        <w:rPr>
          <w:rFonts w:hAnsi="宋体" w:hint="eastAsia"/>
          <w:bCs/>
          <w:color w:val="auto"/>
          <w:sz w:val="24"/>
        </w:rPr>
        <w:t>75070</w:t>
      </w:r>
      <w:r w:rsidRPr="007779F3">
        <w:rPr>
          <w:rFonts w:hAnsi="宋体" w:hint="eastAsia"/>
          <w:bCs/>
          <w:color w:val="auto"/>
          <w:sz w:val="24"/>
        </w:rPr>
        <w:t>人。</w:t>
      </w:r>
      <w:r w:rsidR="00694537">
        <w:rPr>
          <w:rFonts w:hAnsi="宋体" w:hint="eastAsia"/>
          <w:bCs/>
          <w:color w:val="auto"/>
          <w:sz w:val="24"/>
        </w:rPr>
        <w:t>甘肃在</w:t>
      </w:r>
      <w:r w:rsidR="00694537">
        <w:rPr>
          <w:rFonts w:hAnsi="宋体"/>
          <w:bCs/>
          <w:color w:val="auto"/>
          <w:sz w:val="24"/>
        </w:rPr>
        <w:t>2</w:t>
      </w:r>
      <w:r w:rsidR="00694537">
        <w:rPr>
          <w:rFonts w:hAnsi="宋体" w:hint="eastAsia"/>
          <w:bCs/>
          <w:color w:val="auto"/>
          <w:sz w:val="24"/>
        </w:rPr>
        <w:t>个未改水村共监测了</w:t>
      </w:r>
      <w:r w:rsidR="00694537">
        <w:rPr>
          <w:rFonts w:hAnsi="宋体"/>
          <w:bCs/>
          <w:color w:val="auto"/>
          <w:sz w:val="24"/>
        </w:rPr>
        <w:t>19</w:t>
      </w:r>
      <w:r w:rsidR="00694537">
        <w:rPr>
          <w:rFonts w:hAnsi="宋体" w:hint="eastAsia"/>
          <w:bCs/>
          <w:color w:val="auto"/>
          <w:sz w:val="24"/>
        </w:rPr>
        <w:t>户饮用水</w:t>
      </w:r>
      <w:proofErr w:type="gramStart"/>
      <w:r w:rsidR="00694537">
        <w:rPr>
          <w:rFonts w:hAnsi="宋体" w:hint="eastAsia"/>
          <w:bCs/>
          <w:color w:val="auto"/>
          <w:sz w:val="24"/>
        </w:rPr>
        <w:t>砷</w:t>
      </w:r>
      <w:proofErr w:type="gramEnd"/>
      <w:r w:rsidR="00694537">
        <w:rPr>
          <w:rFonts w:hAnsi="宋体" w:hint="eastAsia"/>
          <w:bCs/>
          <w:color w:val="auto"/>
          <w:sz w:val="24"/>
        </w:rPr>
        <w:t>含量，</w:t>
      </w:r>
      <w:r w:rsidR="00303E83">
        <w:rPr>
          <w:rFonts w:hAnsi="宋体" w:hint="eastAsia"/>
          <w:bCs/>
          <w:color w:val="auto"/>
          <w:sz w:val="24"/>
        </w:rPr>
        <w:t>有</w:t>
      </w:r>
      <w:r w:rsidR="00303E83" w:rsidRPr="00552BC0">
        <w:rPr>
          <w:rFonts w:hAnsi="宋体"/>
          <w:bCs/>
          <w:color w:val="auto"/>
          <w:sz w:val="24"/>
        </w:rPr>
        <w:t>9</w:t>
      </w:r>
      <w:r w:rsidR="00303E83" w:rsidRPr="00552BC0">
        <w:rPr>
          <w:rFonts w:hAnsi="宋体" w:hint="eastAsia"/>
          <w:bCs/>
          <w:color w:val="auto"/>
          <w:sz w:val="24"/>
        </w:rPr>
        <w:t>户</w:t>
      </w:r>
      <w:r w:rsidR="00694537">
        <w:rPr>
          <w:rFonts w:hAnsi="宋体" w:hint="eastAsia"/>
          <w:bCs/>
          <w:color w:val="auto"/>
          <w:sz w:val="24"/>
        </w:rPr>
        <w:t>水砷含量超标，超标率为</w:t>
      </w:r>
      <w:r w:rsidR="00694537">
        <w:rPr>
          <w:rFonts w:hAnsi="宋体"/>
          <w:bCs/>
          <w:color w:val="auto"/>
          <w:sz w:val="24"/>
        </w:rPr>
        <w:t>47.37%</w:t>
      </w:r>
      <w:r w:rsidR="00694537">
        <w:rPr>
          <w:rFonts w:hAnsi="宋体" w:hint="eastAsia"/>
          <w:bCs/>
          <w:color w:val="auto"/>
          <w:sz w:val="24"/>
        </w:rPr>
        <w:t>。其中，有</w:t>
      </w:r>
      <w:r w:rsidR="00694537">
        <w:rPr>
          <w:rFonts w:hAnsi="宋体"/>
          <w:bCs/>
          <w:color w:val="auto"/>
          <w:sz w:val="24"/>
        </w:rPr>
        <w:t>2</w:t>
      </w:r>
      <w:r w:rsidR="00694537">
        <w:rPr>
          <w:rFonts w:hAnsi="宋体" w:hint="eastAsia"/>
          <w:bCs/>
          <w:color w:val="auto"/>
          <w:sz w:val="24"/>
        </w:rPr>
        <w:t>户水砷含量</w:t>
      </w:r>
      <w:r w:rsidR="00694537">
        <w:rPr>
          <w:rFonts w:hAnsi="宋体"/>
          <w:bCs/>
          <w:color w:val="auto"/>
          <w:sz w:val="24"/>
        </w:rPr>
        <w:t>&gt;0.05mg/L</w:t>
      </w:r>
      <w:r w:rsidR="00694537">
        <w:rPr>
          <w:rFonts w:hAnsi="宋体" w:hint="eastAsia"/>
          <w:bCs/>
          <w:color w:val="auto"/>
          <w:sz w:val="24"/>
        </w:rPr>
        <w:t>且≤</w:t>
      </w:r>
      <w:r w:rsidR="00694537">
        <w:rPr>
          <w:rFonts w:hAnsi="宋体"/>
          <w:bCs/>
          <w:color w:val="auto"/>
          <w:sz w:val="24"/>
        </w:rPr>
        <w:t>0.1mg/L</w:t>
      </w:r>
      <w:r w:rsidR="00552BC0">
        <w:rPr>
          <w:rFonts w:hAnsi="宋体" w:hint="eastAsia"/>
          <w:bCs/>
          <w:color w:val="auto"/>
          <w:sz w:val="24"/>
        </w:rPr>
        <w:t>，有</w:t>
      </w:r>
      <w:r w:rsidR="00694537">
        <w:rPr>
          <w:rFonts w:hAnsi="宋体"/>
          <w:bCs/>
          <w:color w:val="auto"/>
          <w:sz w:val="24"/>
        </w:rPr>
        <w:t>1</w:t>
      </w:r>
      <w:r w:rsidR="00694537">
        <w:rPr>
          <w:rFonts w:hAnsi="宋体" w:hint="eastAsia"/>
          <w:bCs/>
          <w:color w:val="auto"/>
          <w:sz w:val="24"/>
        </w:rPr>
        <w:t>户水砷含量</w:t>
      </w:r>
      <w:r w:rsidR="00694537">
        <w:rPr>
          <w:rFonts w:hAnsi="宋体"/>
          <w:bCs/>
          <w:color w:val="auto"/>
          <w:sz w:val="24"/>
        </w:rPr>
        <w:t>&gt;0.1mg/L</w:t>
      </w:r>
      <w:r w:rsidR="00694537">
        <w:rPr>
          <w:rFonts w:hAnsi="宋体" w:hint="eastAsia"/>
          <w:bCs/>
          <w:color w:val="auto"/>
          <w:sz w:val="24"/>
        </w:rPr>
        <w:t>且≤</w:t>
      </w:r>
      <w:r w:rsidR="00694537">
        <w:rPr>
          <w:rFonts w:hAnsi="宋体"/>
          <w:bCs/>
          <w:color w:val="auto"/>
          <w:sz w:val="24"/>
        </w:rPr>
        <w:t>0.5mg/L</w:t>
      </w:r>
      <w:r w:rsidR="00694537">
        <w:rPr>
          <w:rFonts w:hAnsi="宋体" w:hint="eastAsia"/>
          <w:bCs/>
          <w:color w:val="auto"/>
          <w:sz w:val="24"/>
        </w:rPr>
        <w:t>，</w:t>
      </w:r>
      <w:r w:rsidR="00303E83">
        <w:rPr>
          <w:rFonts w:hAnsi="宋体" w:hint="eastAsia"/>
          <w:bCs/>
          <w:color w:val="auto"/>
          <w:sz w:val="24"/>
        </w:rPr>
        <w:t>有</w:t>
      </w:r>
      <w:r w:rsidR="00694537">
        <w:rPr>
          <w:rFonts w:hAnsi="宋体"/>
          <w:bCs/>
          <w:color w:val="auto"/>
          <w:sz w:val="24"/>
        </w:rPr>
        <w:t>6</w:t>
      </w:r>
      <w:r w:rsidR="00694537">
        <w:rPr>
          <w:rFonts w:hAnsi="宋体" w:hint="eastAsia"/>
          <w:bCs/>
          <w:color w:val="auto"/>
          <w:sz w:val="24"/>
        </w:rPr>
        <w:t>户水砷含量</w:t>
      </w:r>
      <w:r w:rsidR="00694537">
        <w:rPr>
          <w:rFonts w:hAnsi="宋体"/>
          <w:bCs/>
          <w:color w:val="auto"/>
          <w:sz w:val="24"/>
        </w:rPr>
        <w:t>&gt;0.5mg/L</w:t>
      </w:r>
      <w:r w:rsidR="00694537">
        <w:rPr>
          <w:rFonts w:hAnsi="宋体" w:hint="eastAsia"/>
          <w:bCs/>
          <w:color w:val="auto"/>
          <w:sz w:val="24"/>
        </w:rPr>
        <w:t>，</w:t>
      </w:r>
      <w:r w:rsidR="00303E83">
        <w:rPr>
          <w:rFonts w:hAnsi="宋体" w:hint="eastAsia"/>
          <w:bCs/>
          <w:color w:val="auto"/>
          <w:sz w:val="24"/>
        </w:rPr>
        <w:t>最高值为</w:t>
      </w:r>
      <w:r w:rsidR="00303E83">
        <w:rPr>
          <w:rFonts w:hAnsi="宋体" w:hint="eastAsia"/>
          <w:bCs/>
          <w:color w:val="auto"/>
          <w:sz w:val="24"/>
        </w:rPr>
        <w:t>1.024mg/L</w:t>
      </w:r>
      <w:r w:rsidR="00694537">
        <w:rPr>
          <w:rFonts w:hAnsi="宋体" w:hint="eastAsia"/>
          <w:bCs/>
          <w:color w:val="auto"/>
          <w:sz w:val="24"/>
        </w:rPr>
        <w:t>。</w:t>
      </w:r>
    </w:p>
    <w:p w14:paraId="7ED3B906" w14:textId="77777777" w:rsidR="00433396" w:rsidRPr="00433396" w:rsidRDefault="00433396" w:rsidP="00433396">
      <w:pPr>
        <w:autoSpaceDE w:val="0"/>
        <w:autoSpaceDN w:val="0"/>
        <w:adjustRightInd w:val="0"/>
        <w:spacing w:line="360" w:lineRule="auto"/>
        <w:ind w:firstLineChars="150" w:firstLine="361"/>
        <w:rPr>
          <w:rFonts w:ascii="Calibri" w:hAnsi="宋体"/>
          <w:b/>
          <w:bCs/>
        </w:rPr>
      </w:pPr>
      <w:r w:rsidRPr="00433396">
        <w:rPr>
          <w:rFonts w:ascii="Calibri" w:hAnsi="宋体"/>
          <w:b/>
          <w:bCs/>
        </w:rPr>
        <w:t>（二）砷中毒病情和尿</w:t>
      </w:r>
      <w:proofErr w:type="gramStart"/>
      <w:r w:rsidRPr="00433396">
        <w:rPr>
          <w:rFonts w:ascii="Calibri" w:hAnsi="宋体"/>
          <w:b/>
          <w:bCs/>
        </w:rPr>
        <w:t>砷水平</w:t>
      </w:r>
      <w:proofErr w:type="gramEnd"/>
      <w:r w:rsidRPr="00433396">
        <w:rPr>
          <w:rFonts w:ascii="Calibri" w:hAnsi="宋体"/>
          <w:b/>
          <w:bCs/>
        </w:rPr>
        <w:t>监测结果</w:t>
      </w:r>
    </w:p>
    <w:p w14:paraId="0134BD5F" w14:textId="77777777" w:rsidR="00433396" w:rsidRPr="00433396" w:rsidRDefault="00433396">
      <w:pPr>
        <w:pStyle w:val="3"/>
        <w:adjustRightInd w:val="0"/>
        <w:snapToGrid w:val="0"/>
        <w:spacing w:line="360" w:lineRule="auto"/>
        <w:ind w:firstLine="480"/>
        <w:rPr>
          <w:rFonts w:hAnsi="宋体" w:hint="eastAsia"/>
          <w:bCs/>
          <w:color w:val="auto"/>
          <w:sz w:val="24"/>
        </w:rPr>
      </w:pPr>
    </w:p>
    <w:p w14:paraId="457A70CF" w14:textId="77777777" w:rsidR="00433396" w:rsidRDefault="00C25954" w:rsidP="00D6431C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C25954">
        <w:rPr>
          <w:rFonts w:hAnsi="宋体" w:hint="eastAsia"/>
          <w:bCs/>
          <w:color w:val="auto"/>
          <w:sz w:val="24"/>
        </w:rPr>
        <w:lastRenderedPageBreak/>
        <w:t>本年度</w:t>
      </w:r>
      <w:r w:rsidRPr="00C25954">
        <w:rPr>
          <w:rFonts w:hAnsi="宋体" w:hint="eastAsia"/>
          <w:bCs/>
          <w:color w:val="auto"/>
          <w:sz w:val="24"/>
        </w:rPr>
        <w:t>11</w:t>
      </w:r>
      <w:r w:rsidRPr="00C25954">
        <w:rPr>
          <w:rFonts w:hAnsi="宋体" w:hint="eastAsia"/>
          <w:bCs/>
          <w:color w:val="auto"/>
          <w:sz w:val="24"/>
        </w:rPr>
        <w:t>个省</w:t>
      </w:r>
      <w:r w:rsidR="0077312B">
        <w:rPr>
          <w:rFonts w:hAnsi="宋体" w:hint="eastAsia"/>
          <w:bCs/>
          <w:color w:val="auto"/>
          <w:sz w:val="24"/>
        </w:rPr>
        <w:t>份</w:t>
      </w:r>
      <w:r w:rsidRPr="00C25954">
        <w:rPr>
          <w:rFonts w:hAnsi="宋体" w:hint="eastAsia"/>
          <w:bCs/>
          <w:color w:val="auto"/>
          <w:sz w:val="24"/>
        </w:rPr>
        <w:t>及兵团在</w:t>
      </w:r>
      <w:r w:rsidRPr="00C25954">
        <w:rPr>
          <w:rFonts w:hAnsi="宋体" w:hint="eastAsia"/>
          <w:bCs/>
          <w:color w:val="auto"/>
          <w:sz w:val="24"/>
        </w:rPr>
        <w:t>100</w:t>
      </w:r>
      <w:r w:rsidRPr="00C25954">
        <w:rPr>
          <w:rFonts w:hAnsi="宋体" w:hint="eastAsia"/>
          <w:bCs/>
          <w:color w:val="auto"/>
          <w:sz w:val="24"/>
        </w:rPr>
        <w:t>个饮水型砷中毒</w:t>
      </w:r>
      <w:proofErr w:type="gramStart"/>
      <w:r w:rsidRPr="00C25954">
        <w:rPr>
          <w:rFonts w:hAnsi="宋体" w:hint="eastAsia"/>
          <w:bCs/>
          <w:color w:val="auto"/>
          <w:sz w:val="24"/>
        </w:rPr>
        <w:t>病区村</w:t>
      </w:r>
      <w:proofErr w:type="gramEnd"/>
      <w:r w:rsidRPr="00C25954">
        <w:rPr>
          <w:rFonts w:hAnsi="宋体" w:hint="eastAsia"/>
          <w:bCs/>
          <w:color w:val="auto"/>
          <w:sz w:val="24"/>
        </w:rPr>
        <w:t>和潜在</w:t>
      </w:r>
      <w:proofErr w:type="gramStart"/>
      <w:r w:rsidRPr="00C25954">
        <w:rPr>
          <w:rFonts w:hAnsi="宋体" w:hint="eastAsia"/>
          <w:bCs/>
          <w:color w:val="auto"/>
          <w:sz w:val="24"/>
        </w:rPr>
        <w:t>病区村</w:t>
      </w:r>
      <w:proofErr w:type="gramEnd"/>
      <w:r w:rsidRPr="00C25954">
        <w:rPr>
          <w:rFonts w:hAnsi="宋体" w:hint="eastAsia"/>
          <w:bCs/>
          <w:color w:val="auto"/>
          <w:sz w:val="24"/>
        </w:rPr>
        <w:t>进行了砷中毒病情调查，共检查了高砷暴露人口</w:t>
      </w:r>
      <w:r w:rsidRPr="00C25954">
        <w:rPr>
          <w:rFonts w:hAnsi="宋体" w:hint="eastAsia"/>
          <w:bCs/>
          <w:color w:val="auto"/>
          <w:sz w:val="24"/>
        </w:rPr>
        <w:t>28590</w:t>
      </w:r>
      <w:r w:rsidRPr="00C25954">
        <w:rPr>
          <w:rFonts w:hAnsi="宋体" w:hint="eastAsia"/>
          <w:bCs/>
          <w:color w:val="auto"/>
          <w:sz w:val="24"/>
        </w:rPr>
        <w:t>人，其中</w:t>
      </w:r>
      <w:proofErr w:type="gramStart"/>
      <w:r w:rsidRPr="00C25954">
        <w:rPr>
          <w:rFonts w:hAnsi="宋体" w:hint="eastAsia"/>
          <w:bCs/>
          <w:color w:val="auto"/>
          <w:sz w:val="24"/>
        </w:rPr>
        <w:t>砷</w:t>
      </w:r>
      <w:proofErr w:type="gramEnd"/>
      <w:r w:rsidRPr="00C25954">
        <w:rPr>
          <w:rFonts w:hAnsi="宋体" w:hint="eastAsia"/>
          <w:bCs/>
          <w:color w:val="auto"/>
          <w:sz w:val="24"/>
        </w:rPr>
        <w:t>中毒患者</w:t>
      </w:r>
      <w:r w:rsidRPr="00C25954">
        <w:rPr>
          <w:rFonts w:hAnsi="宋体" w:hint="eastAsia"/>
          <w:bCs/>
          <w:color w:val="auto"/>
          <w:sz w:val="24"/>
        </w:rPr>
        <w:t>1003</w:t>
      </w:r>
      <w:r w:rsidRPr="00C25954">
        <w:rPr>
          <w:rFonts w:hAnsi="宋体" w:hint="eastAsia"/>
          <w:bCs/>
          <w:color w:val="auto"/>
          <w:sz w:val="24"/>
        </w:rPr>
        <w:t>人，检出率为</w:t>
      </w:r>
      <w:r w:rsidRPr="00C25954">
        <w:rPr>
          <w:rFonts w:hAnsi="宋体" w:hint="eastAsia"/>
          <w:bCs/>
          <w:color w:val="auto"/>
          <w:sz w:val="24"/>
        </w:rPr>
        <w:t>3.51%</w:t>
      </w:r>
      <w:r w:rsidRPr="00C25954">
        <w:rPr>
          <w:rFonts w:hAnsi="宋体" w:hint="eastAsia"/>
          <w:bCs/>
          <w:color w:val="auto"/>
          <w:sz w:val="24"/>
        </w:rPr>
        <w:t>。</w:t>
      </w:r>
    </w:p>
    <w:p w14:paraId="168D764A" w14:textId="2979ECB4" w:rsidR="0054193B" w:rsidRDefault="00C25954" w:rsidP="00D6431C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C25954">
        <w:rPr>
          <w:rFonts w:hAnsi="宋体" w:hint="eastAsia"/>
          <w:bCs/>
          <w:color w:val="auto"/>
          <w:sz w:val="24"/>
        </w:rPr>
        <w:t>在</w:t>
      </w:r>
      <w:r w:rsidRPr="00C25954">
        <w:rPr>
          <w:rFonts w:hAnsi="宋体" w:hint="eastAsia"/>
          <w:bCs/>
          <w:color w:val="auto"/>
          <w:sz w:val="24"/>
        </w:rPr>
        <w:t>82</w:t>
      </w:r>
      <w:r w:rsidRPr="00C25954">
        <w:rPr>
          <w:rFonts w:hAnsi="宋体" w:hint="eastAsia"/>
          <w:bCs/>
          <w:color w:val="auto"/>
          <w:sz w:val="24"/>
        </w:rPr>
        <w:t>个改水工程运转正常</w:t>
      </w:r>
      <w:proofErr w:type="gramStart"/>
      <w:r w:rsidRPr="00C25954">
        <w:rPr>
          <w:rFonts w:hAnsi="宋体" w:hint="eastAsia"/>
          <w:bCs/>
          <w:color w:val="auto"/>
          <w:sz w:val="24"/>
        </w:rPr>
        <w:t>且水砷</w:t>
      </w:r>
      <w:proofErr w:type="gramEnd"/>
      <w:r w:rsidRPr="00C25954">
        <w:rPr>
          <w:rFonts w:hAnsi="宋体" w:hint="eastAsia"/>
          <w:bCs/>
          <w:color w:val="auto"/>
          <w:sz w:val="24"/>
        </w:rPr>
        <w:t>含量合格的监测村，共检查了</w:t>
      </w:r>
      <w:r w:rsidRPr="00C25954">
        <w:rPr>
          <w:rFonts w:hAnsi="宋体" w:hint="eastAsia"/>
          <w:bCs/>
          <w:color w:val="auto"/>
          <w:sz w:val="24"/>
        </w:rPr>
        <w:t>20645</w:t>
      </w:r>
      <w:r w:rsidRPr="00C25954">
        <w:rPr>
          <w:rFonts w:hAnsi="宋体" w:hint="eastAsia"/>
          <w:bCs/>
          <w:color w:val="auto"/>
          <w:sz w:val="24"/>
        </w:rPr>
        <w:t>人的砷中毒病情，</w:t>
      </w:r>
      <w:r w:rsidR="0077312B">
        <w:rPr>
          <w:rFonts w:hAnsi="宋体" w:hint="eastAsia"/>
          <w:bCs/>
          <w:color w:val="auto"/>
          <w:sz w:val="24"/>
        </w:rPr>
        <w:t>检出</w:t>
      </w:r>
      <w:proofErr w:type="gramStart"/>
      <w:r w:rsidRPr="00C25954">
        <w:rPr>
          <w:rFonts w:hAnsi="宋体" w:hint="eastAsia"/>
          <w:bCs/>
          <w:color w:val="auto"/>
          <w:sz w:val="24"/>
        </w:rPr>
        <w:t>砷</w:t>
      </w:r>
      <w:proofErr w:type="gramEnd"/>
      <w:r w:rsidRPr="00C25954">
        <w:rPr>
          <w:rFonts w:hAnsi="宋体" w:hint="eastAsia"/>
          <w:bCs/>
          <w:color w:val="auto"/>
          <w:sz w:val="24"/>
        </w:rPr>
        <w:t>中毒患者</w:t>
      </w:r>
      <w:r w:rsidRPr="00C25954">
        <w:rPr>
          <w:rFonts w:hAnsi="宋体" w:hint="eastAsia"/>
          <w:bCs/>
          <w:color w:val="auto"/>
          <w:sz w:val="24"/>
        </w:rPr>
        <w:t>653</w:t>
      </w:r>
      <w:r w:rsidRPr="00C25954">
        <w:rPr>
          <w:rFonts w:hAnsi="宋体" w:hint="eastAsia"/>
          <w:bCs/>
          <w:color w:val="auto"/>
          <w:sz w:val="24"/>
        </w:rPr>
        <w:t>人，检出率为</w:t>
      </w:r>
      <w:r w:rsidRPr="00C25954">
        <w:rPr>
          <w:rFonts w:hAnsi="宋体" w:hint="eastAsia"/>
          <w:bCs/>
          <w:color w:val="auto"/>
          <w:sz w:val="24"/>
        </w:rPr>
        <w:t>3.16%</w:t>
      </w:r>
      <w:r w:rsidRPr="00C25954">
        <w:rPr>
          <w:rFonts w:hAnsi="宋体" w:hint="eastAsia"/>
          <w:bCs/>
          <w:color w:val="auto"/>
          <w:sz w:val="24"/>
        </w:rPr>
        <w:t>。其中，轻度病例</w:t>
      </w:r>
      <w:r w:rsidRPr="00C25954">
        <w:rPr>
          <w:rFonts w:hAnsi="宋体" w:hint="eastAsia"/>
          <w:bCs/>
          <w:color w:val="auto"/>
          <w:sz w:val="24"/>
        </w:rPr>
        <w:t>526</w:t>
      </w:r>
      <w:r w:rsidRPr="00C25954">
        <w:rPr>
          <w:rFonts w:hAnsi="宋体" w:hint="eastAsia"/>
          <w:bCs/>
          <w:color w:val="auto"/>
          <w:sz w:val="24"/>
        </w:rPr>
        <w:t>例，检出率为</w:t>
      </w:r>
      <w:r w:rsidRPr="00C25954">
        <w:rPr>
          <w:rFonts w:hAnsi="宋体" w:hint="eastAsia"/>
          <w:bCs/>
          <w:color w:val="auto"/>
          <w:sz w:val="24"/>
        </w:rPr>
        <w:t>2.55%</w:t>
      </w:r>
      <w:r w:rsidRPr="00C25954">
        <w:rPr>
          <w:rFonts w:hAnsi="宋体" w:hint="eastAsia"/>
          <w:bCs/>
          <w:color w:val="auto"/>
          <w:sz w:val="24"/>
        </w:rPr>
        <w:t>；中度病例</w:t>
      </w:r>
      <w:r w:rsidRPr="00C25954">
        <w:rPr>
          <w:rFonts w:hAnsi="宋体" w:hint="eastAsia"/>
          <w:bCs/>
          <w:color w:val="auto"/>
          <w:sz w:val="24"/>
        </w:rPr>
        <w:t>96</w:t>
      </w:r>
      <w:r w:rsidRPr="00C25954">
        <w:rPr>
          <w:rFonts w:hAnsi="宋体" w:hint="eastAsia"/>
          <w:bCs/>
          <w:color w:val="auto"/>
          <w:sz w:val="24"/>
        </w:rPr>
        <w:t>例，检出率为</w:t>
      </w:r>
      <w:r w:rsidRPr="00C25954">
        <w:rPr>
          <w:rFonts w:hAnsi="宋体" w:hint="eastAsia"/>
          <w:bCs/>
          <w:color w:val="auto"/>
          <w:sz w:val="24"/>
        </w:rPr>
        <w:t>0.47%</w:t>
      </w:r>
      <w:r w:rsidRPr="00C25954">
        <w:rPr>
          <w:rFonts w:hAnsi="宋体" w:hint="eastAsia"/>
          <w:bCs/>
          <w:color w:val="auto"/>
          <w:sz w:val="24"/>
        </w:rPr>
        <w:t>；重度病例</w:t>
      </w:r>
      <w:r w:rsidRPr="00C25954">
        <w:rPr>
          <w:rFonts w:hAnsi="宋体" w:hint="eastAsia"/>
          <w:bCs/>
          <w:color w:val="auto"/>
          <w:sz w:val="24"/>
        </w:rPr>
        <w:t>31</w:t>
      </w:r>
      <w:r w:rsidRPr="00C25954">
        <w:rPr>
          <w:rFonts w:hAnsi="宋体" w:hint="eastAsia"/>
          <w:bCs/>
          <w:color w:val="auto"/>
          <w:sz w:val="24"/>
        </w:rPr>
        <w:t>例，检出率为</w:t>
      </w:r>
      <w:r w:rsidRPr="00C25954">
        <w:rPr>
          <w:rFonts w:hAnsi="宋体" w:hint="eastAsia"/>
          <w:bCs/>
          <w:color w:val="auto"/>
          <w:sz w:val="24"/>
        </w:rPr>
        <w:t>0.15%</w:t>
      </w:r>
      <w:r w:rsidRPr="00C25954">
        <w:rPr>
          <w:rFonts w:hAnsi="宋体" w:hint="eastAsia"/>
          <w:bCs/>
          <w:color w:val="auto"/>
          <w:sz w:val="24"/>
        </w:rPr>
        <w:t>。尚有</w:t>
      </w:r>
      <w:r w:rsidRPr="00C25954">
        <w:rPr>
          <w:rFonts w:hAnsi="宋体" w:hint="eastAsia"/>
          <w:bCs/>
          <w:color w:val="auto"/>
          <w:sz w:val="24"/>
        </w:rPr>
        <w:t>277</w:t>
      </w:r>
      <w:r w:rsidRPr="00C25954">
        <w:rPr>
          <w:rFonts w:hAnsi="宋体" w:hint="eastAsia"/>
          <w:bCs/>
          <w:color w:val="auto"/>
          <w:sz w:val="24"/>
        </w:rPr>
        <w:t>例可疑病例，占检查人数的</w:t>
      </w:r>
      <w:r w:rsidRPr="00C25954">
        <w:rPr>
          <w:rFonts w:hAnsi="宋体" w:hint="eastAsia"/>
          <w:bCs/>
          <w:color w:val="auto"/>
          <w:sz w:val="24"/>
        </w:rPr>
        <w:t>1.34%</w:t>
      </w:r>
      <w:r w:rsidRPr="00C25954">
        <w:rPr>
          <w:rFonts w:hAnsi="宋体" w:hint="eastAsia"/>
          <w:bCs/>
          <w:color w:val="auto"/>
          <w:sz w:val="24"/>
        </w:rPr>
        <w:t>。皮肤癌病例</w:t>
      </w:r>
      <w:r w:rsidRPr="00C25954">
        <w:rPr>
          <w:rFonts w:hAnsi="宋体" w:hint="eastAsia"/>
          <w:bCs/>
          <w:color w:val="auto"/>
          <w:sz w:val="24"/>
        </w:rPr>
        <w:t>2</w:t>
      </w:r>
      <w:r w:rsidRPr="00C25954">
        <w:rPr>
          <w:rFonts w:hAnsi="宋体" w:hint="eastAsia"/>
          <w:bCs/>
          <w:color w:val="auto"/>
          <w:sz w:val="24"/>
        </w:rPr>
        <w:t>例，均出现于内蒙古自治区。在</w:t>
      </w:r>
      <w:r w:rsidRPr="00C25954">
        <w:rPr>
          <w:rFonts w:hAnsi="宋体" w:hint="eastAsia"/>
          <w:bCs/>
          <w:color w:val="auto"/>
          <w:sz w:val="24"/>
        </w:rPr>
        <w:t>18</w:t>
      </w:r>
      <w:r w:rsidRPr="00C25954">
        <w:rPr>
          <w:rFonts w:hAnsi="宋体" w:hint="eastAsia"/>
          <w:bCs/>
          <w:color w:val="auto"/>
          <w:sz w:val="24"/>
        </w:rPr>
        <w:t>个未改水村和改水工程非正常运转或水砷含量超标的自然村中，共检查</w:t>
      </w:r>
      <w:r w:rsidR="001C5245">
        <w:rPr>
          <w:rFonts w:hAnsi="宋体" w:hint="eastAsia"/>
          <w:bCs/>
          <w:color w:val="auto"/>
          <w:sz w:val="24"/>
        </w:rPr>
        <w:t>了</w:t>
      </w:r>
      <w:r w:rsidRPr="00C25954">
        <w:rPr>
          <w:rFonts w:hAnsi="宋体" w:hint="eastAsia"/>
          <w:bCs/>
          <w:color w:val="auto"/>
          <w:sz w:val="24"/>
        </w:rPr>
        <w:t>7945</w:t>
      </w:r>
      <w:r w:rsidRPr="00C25954">
        <w:rPr>
          <w:rFonts w:hAnsi="宋体" w:hint="eastAsia"/>
          <w:bCs/>
          <w:color w:val="auto"/>
          <w:sz w:val="24"/>
        </w:rPr>
        <w:t>人</w:t>
      </w:r>
      <w:r w:rsidR="001C5245">
        <w:rPr>
          <w:rFonts w:hAnsi="宋体" w:hint="eastAsia"/>
          <w:bCs/>
          <w:color w:val="auto"/>
          <w:sz w:val="24"/>
        </w:rPr>
        <w:t>的砷中毒病情</w:t>
      </w:r>
      <w:r w:rsidRPr="00C25954">
        <w:rPr>
          <w:rFonts w:hAnsi="宋体" w:hint="eastAsia"/>
          <w:bCs/>
          <w:color w:val="auto"/>
          <w:sz w:val="24"/>
        </w:rPr>
        <w:t>，检出</w:t>
      </w:r>
      <w:proofErr w:type="gramStart"/>
      <w:r w:rsidRPr="00C25954">
        <w:rPr>
          <w:rFonts w:hAnsi="宋体" w:hint="eastAsia"/>
          <w:bCs/>
          <w:color w:val="auto"/>
          <w:sz w:val="24"/>
        </w:rPr>
        <w:t>砷</w:t>
      </w:r>
      <w:proofErr w:type="gramEnd"/>
      <w:r w:rsidRPr="00C25954">
        <w:rPr>
          <w:rFonts w:hAnsi="宋体" w:hint="eastAsia"/>
          <w:bCs/>
          <w:color w:val="auto"/>
          <w:sz w:val="24"/>
        </w:rPr>
        <w:t>中毒患者</w:t>
      </w:r>
      <w:r w:rsidRPr="00C25954">
        <w:rPr>
          <w:rFonts w:hAnsi="宋体" w:hint="eastAsia"/>
          <w:bCs/>
          <w:color w:val="auto"/>
          <w:sz w:val="24"/>
        </w:rPr>
        <w:t>350</w:t>
      </w:r>
      <w:r w:rsidRPr="00C25954">
        <w:rPr>
          <w:rFonts w:hAnsi="宋体" w:hint="eastAsia"/>
          <w:bCs/>
          <w:color w:val="auto"/>
          <w:sz w:val="24"/>
        </w:rPr>
        <w:t>人，检出率为</w:t>
      </w:r>
      <w:r w:rsidRPr="00C25954">
        <w:rPr>
          <w:rFonts w:hAnsi="宋体" w:hint="eastAsia"/>
          <w:bCs/>
          <w:color w:val="auto"/>
          <w:sz w:val="24"/>
        </w:rPr>
        <w:t>4.41%</w:t>
      </w:r>
      <w:r w:rsidRPr="00C25954">
        <w:rPr>
          <w:rFonts w:hAnsi="宋体" w:hint="eastAsia"/>
          <w:bCs/>
          <w:color w:val="auto"/>
          <w:sz w:val="24"/>
        </w:rPr>
        <w:t>。其中，轻度病例</w:t>
      </w:r>
      <w:r w:rsidRPr="00C25954">
        <w:rPr>
          <w:rFonts w:hAnsi="宋体" w:hint="eastAsia"/>
          <w:bCs/>
          <w:color w:val="auto"/>
          <w:sz w:val="24"/>
        </w:rPr>
        <w:t>298</w:t>
      </w:r>
      <w:r w:rsidRPr="00C25954">
        <w:rPr>
          <w:rFonts w:hAnsi="宋体" w:hint="eastAsia"/>
          <w:bCs/>
          <w:color w:val="auto"/>
          <w:sz w:val="24"/>
        </w:rPr>
        <w:t>例，检出率为</w:t>
      </w:r>
      <w:r w:rsidRPr="00C25954">
        <w:rPr>
          <w:rFonts w:hAnsi="宋体" w:hint="eastAsia"/>
          <w:bCs/>
          <w:color w:val="auto"/>
          <w:sz w:val="24"/>
        </w:rPr>
        <w:t>3.75%</w:t>
      </w:r>
      <w:r w:rsidRPr="00C25954">
        <w:rPr>
          <w:rFonts w:hAnsi="宋体" w:hint="eastAsia"/>
          <w:bCs/>
          <w:color w:val="auto"/>
          <w:sz w:val="24"/>
        </w:rPr>
        <w:t>；中度病例</w:t>
      </w:r>
      <w:r w:rsidRPr="00C25954">
        <w:rPr>
          <w:rFonts w:hAnsi="宋体" w:hint="eastAsia"/>
          <w:bCs/>
          <w:color w:val="auto"/>
          <w:sz w:val="24"/>
        </w:rPr>
        <w:t>44</w:t>
      </w:r>
      <w:r w:rsidRPr="00C25954">
        <w:rPr>
          <w:rFonts w:hAnsi="宋体" w:hint="eastAsia"/>
          <w:bCs/>
          <w:color w:val="auto"/>
          <w:sz w:val="24"/>
        </w:rPr>
        <w:t>例，检出率为</w:t>
      </w:r>
      <w:r w:rsidRPr="00C25954">
        <w:rPr>
          <w:rFonts w:hAnsi="宋体" w:hint="eastAsia"/>
          <w:bCs/>
          <w:color w:val="auto"/>
          <w:sz w:val="24"/>
        </w:rPr>
        <w:t>0.55%</w:t>
      </w:r>
      <w:r w:rsidRPr="00C25954">
        <w:rPr>
          <w:rFonts w:hAnsi="宋体" w:hint="eastAsia"/>
          <w:bCs/>
          <w:color w:val="auto"/>
          <w:sz w:val="24"/>
        </w:rPr>
        <w:t>；重度病例</w:t>
      </w:r>
      <w:r w:rsidRPr="00C25954">
        <w:rPr>
          <w:rFonts w:hAnsi="宋体" w:hint="eastAsia"/>
          <w:bCs/>
          <w:color w:val="auto"/>
          <w:sz w:val="24"/>
        </w:rPr>
        <w:t>8</w:t>
      </w:r>
      <w:r w:rsidRPr="00C25954">
        <w:rPr>
          <w:rFonts w:hAnsi="宋体" w:hint="eastAsia"/>
          <w:bCs/>
          <w:color w:val="auto"/>
          <w:sz w:val="24"/>
        </w:rPr>
        <w:t>例，检出率为</w:t>
      </w:r>
      <w:r w:rsidRPr="00C25954">
        <w:rPr>
          <w:rFonts w:hAnsi="宋体" w:hint="eastAsia"/>
          <w:bCs/>
          <w:color w:val="auto"/>
          <w:sz w:val="24"/>
        </w:rPr>
        <w:t>0.10%</w:t>
      </w:r>
      <w:r w:rsidRPr="00C25954">
        <w:rPr>
          <w:rFonts w:hAnsi="宋体" w:hint="eastAsia"/>
          <w:bCs/>
          <w:color w:val="auto"/>
          <w:sz w:val="24"/>
        </w:rPr>
        <w:t>。尚有可疑病例</w:t>
      </w:r>
      <w:r w:rsidRPr="00C25954">
        <w:rPr>
          <w:rFonts w:hAnsi="宋体" w:hint="eastAsia"/>
          <w:bCs/>
          <w:color w:val="auto"/>
          <w:sz w:val="24"/>
        </w:rPr>
        <w:t>526</w:t>
      </w:r>
      <w:r w:rsidRPr="00C25954">
        <w:rPr>
          <w:rFonts w:hAnsi="宋体" w:hint="eastAsia"/>
          <w:bCs/>
          <w:color w:val="auto"/>
          <w:sz w:val="24"/>
        </w:rPr>
        <w:t>例，占检查人数的</w:t>
      </w:r>
      <w:r w:rsidRPr="00C25954">
        <w:rPr>
          <w:rFonts w:hAnsi="宋体" w:hint="eastAsia"/>
          <w:bCs/>
          <w:color w:val="auto"/>
          <w:sz w:val="24"/>
        </w:rPr>
        <w:t>6.62%</w:t>
      </w:r>
      <w:r w:rsidRPr="00C25954">
        <w:rPr>
          <w:rFonts w:hAnsi="宋体" w:hint="eastAsia"/>
          <w:bCs/>
          <w:color w:val="auto"/>
          <w:sz w:val="24"/>
        </w:rPr>
        <w:t>。皮肤癌患者</w:t>
      </w:r>
      <w:r w:rsidRPr="00C25954">
        <w:rPr>
          <w:rFonts w:hAnsi="宋体" w:hint="eastAsia"/>
          <w:bCs/>
          <w:color w:val="auto"/>
          <w:sz w:val="24"/>
        </w:rPr>
        <w:t>2</w:t>
      </w:r>
      <w:r w:rsidRPr="00C25954">
        <w:rPr>
          <w:rFonts w:hAnsi="宋体" w:hint="eastAsia"/>
          <w:bCs/>
          <w:color w:val="auto"/>
          <w:sz w:val="24"/>
        </w:rPr>
        <w:t>例，分别出现于内蒙古和云南。</w:t>
      </w:r>
      <w:r w:rsidR="001C5245">
        <w:rPr>
          <w:rFonts w:hAnsi="宋体" w:hint="eastAsia"/>
          <w:bCs/>
          <w:color w:val="auto"/>
          <w:sz w:val="24"/>
        </w:rPr>
        <w:t>本年度</w:t>
      </w:r>
      <w:r w:rsidR="0077312B">
        <w:rPr>
          <w:rFonts w:hAnsi="宋体" w:hint="eastAsia"/>
          <w:bCs/>
          <w:color w:val="auto"/>
          <w:sz w:val="24"/>
        </w:rPr>
        <w:t>在所有</w:t>
      </w:r>
      <w:r w:rsidR="001C5245">
        <w:rPr>
          <w:rFonts w:hAnsi="宋体" w:hint="eastAsia"/>
          <w:bCs/>
          <w:color w:val="auto"/>
          <w:sz w:val="24"/>
        </w:rPr>
        <w:t>监测</w:t>
      </w:r>
      <w:r w:rsidR="0077312B">
        <w:rPr>
          <w:rFonts w:hAnsi="宋体" w:hint="eastAsia"/>
          <w:bCs/>
          <w:color w:val="auto"/>
          <w:sz w:val="24"/>
        </w:rPr>
        <w:t>点</w:t>
      </w:r>
      <w:r w:rsidR="001C5245">
        <w:rPr>
          <w:rFonts w:hAnsi="宋体" w:hint="eastAsia"/>
          <w:bCs/>
          <w:color w:val="auto"/>
          <w:sz w:val="24"/>
        </w:rPr>
        <w:t>均</w:t>
      </w:r>
      <w:r w:rsidR="0077312B">
        <w:rPr>
          <w:rFonts w:hAnsi="宋体" w:hint="eastAsia"/>
          <w:bCs/>
          <w:color w:val="auto"/>
          <w:sz w:val="24"/>
        </w:rPr>
        <w:t>未发现</w:t>
      </w:r>
      <w:proofErr w:type="gramStart"/>
      <w:r w:rsidR="007C5CB5">
        <w:rPr>
          <w:rFonts w:hAnsi="宋体" w:hint="eastAsia"/>
          <w:bCs/>
          <w:color w:val="auto"/>
          <w:sz w:val="24"/>
        </w:rPr>
        <w:t>砷</w:t>
      </w:r>
      <w:proofErr w:type="gramEnd"/>
      <w:r w:rsidR="007C5CB5">
        <w:rPr>
          <w:rFonts w:hAnsi="宋体" w:hint="eastAsia"/>
          <w:bCs/>
          <w:color w:val="auto"/>
          <w:sz w:val="24"/>
        </w:rPr>
        <w:t>中毒</w:t>
      </w:r>
      <w:r w:rsidRPr="00C25954">
        <w:rPr>
          <w:rFonts w:hAnsi="宋体" w:hint="eastAsia"/>
          <w:bCs/>
          <w:color w:val="auto"/>
          <w:sz w:val="24"/>
        </w:rPr>
        <w:t>新发病例。</w:t>
      </w:r>
    </w:p>
    <w:p w14:paraId="4BFFA849" w14:textId="630E26E4" w:rsidR="0054193B" w:rsidRDefault="00C25954" w:rsidP="00D6431C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C25954">
        <w:rPr>
          <w:rFonts w:hAnsi="宋体" w:hint="eastAsia"/>
          <w:bCs/>
          <w:color w:val="auto"/>
          <w:sz w:val="24"/>
        </w:rPr>
        <w:t>本年度在</w:t>
      </w:r>
      <w:r w:rsidRPr="00C25954">
        <w:rPr>
          <w:rFonts w:hAnsi="宋体" w:hint="eastAsia"/>
          <w:bCs/>
          <w:color w:val="auto"/>
          <w:sz w:val="24"/>
        </w:rPr>
        <w:t>78</w:t>
      </w:r>
      <w:r w:rsidRPr="00C25954">
        <w:rPr>
          <w:rFonts w:hAnsi="宋体" w:hint="eastAsia"/>
          <w:bCs/>
          <w:color w:val="auto"/>
          <w:sz w:val="24"/>
        </w:rPr>
        <w:t>个改水工程运转正常</w:t>
      </w:r>
      <w:proofErr w:type="gramStart"/>
      <w:r w:rsidRPr="00C25954">
        <w:rPr>
          <w:rFonts w:hAnsi="宋体" w:hint="eastAsia"/>
          <w:bCs/>
          <w:color w:val="auto"/>
          <w:sz w:val="24"/>
        </w:rPr>
        <w:t>且水砷</w:t>
      </w:r>
      <w:proofErr w:type="gramEnd"/>
      <w:r w:rsidRPr="00C25954">
        <w:rPr>
          <w:rFonts w:hAnsi="宋体" w:hint="eastAsia"/>
          <w:bCs/>
          <w:color w:val="auto"/>
          <w:sz w:val="24"/>
        </w:rPr>
        <w:t>含量合格的监测村中，共检测了</w:t>
      </w:r>
      <w:r w:rsidRPr="00C25954">
        <w:rPr>
          <w:rFonts w:hAnsi="宋体" w:hint="eastAsia"/>
          <w:bCs/>
          <w:color w:val="auto"/>
          <w:sz w:val="24"/>
        </w:rPr>
        <w:t>2510</w:t>
      </w:r>
      <w:r w:rsidRPr="00C25954">
        <w:rPr>
          <w:rFonts w:hAnsi="宋体" w:hint="eastAsia"/>
          <w:bCs/>
          <w:color w:val="auto"/>
          <w:sz w:val="24"/>
        </w:rPr>
        <w:t>份尿样，尿</w:t>
      </w:r>
      <w:proofErr w:type="gramStart"/>
      <w:r w:rsidRPr="00C25954">
        <w:rPr>
          <w:rFonts w:hAnsi="宋体" w:hint="eastAsia"/>
          <w:bCs/>
          <w:color w:val="auto"/>
          <w:sz w:val="24"/>
        </w:rPr>
        <w:t>砷范围</w:t>
      </w:r>
      <w:proofErr w:type="gramEnd"/>
      <w:r w:rsidRPr="00C25954">
        <w:rPr>
          <w:rFonts w:hAnsi="宋体" w:hint="eastAsia"/>
          <w:bCs/>
          <w:color w:val="auto"/>
          <w:sz w:val="24"/>
        </w:rPr>
        <w:t>为未检出～</w:t>
      </w:r>
      <w:r w:rsidRPr="00C25954">
        <w:rPr>
          <w:rFonts w:hAnsi="宋体" w:hint="eastAsia"/>
          <w:bCs/>
          <w:color w:val="auto"/>
          <w:sz w:val="24"/>
        </w:rPr>
        <w:t>0.9700mg/L</w:t>
      </w:r>
      <w:r w:rsidRPr="00C25954">
        <w:rPr>
          <w:rFonts w:hAnsi="宋体" w:hint="eastAsia"/>
          <w:bCs/>
          <w:color w:val="auto"/>
          <w:sz w:val="24"/>
        </w:rPr>
        <w:t>，中位数为</w:t>
      </w:r>
      <w:r w:rsidRPr="00C25954">
        <w:rPr>
          <w:rFonts w:hAnsi="宋体" w:hint="eastAsia"/>
          <w:bCs/>
          <w:color w:val="auto"/>
          <w:sz w:val="24"/>
        </w:rPr>
        <w:t>0.0080mg/L</w:t>
      </w:r>
      <w:r w:rsidRPr="00C25954">
        <w:rPr>
          <w:rFonts w:hAnsi="宋体" w:hint="eastAsia"/>
          <w:bCs/>
          <w:color w:val="auto"/>
          <w:sz w:val="24"/>
        </w:rPr>
        <w:t>。吉林尿砷中位数最大，为</w:t>
      </w:r>
      <w:r w:rsidRPr="00C25954">
        <w:rPr>
          <w:rFonts w:hAnsi="宋体" w:hint="eastAsia"/>
          <w:bCs/>
          <w:color w:val="auto"/>
          <w:sz w:val="24"/>
        </w:rPr>
        <w:t>0.0360mg/L</w:t>
      </w:r>
      <w:r w:rsidRPr="00C25954">
        <w:rPr>
          <w:rFonts w:hAnsi="宋体" w:hint="eastAsia"/>
          <w:bCs/>
          <w:color w:val="auto"/>
          <w:sz w:val="24"/>
        </w:rPr>
        <w:t>。在</w:t>
      </w:r>
      <w:r w:rsidRPr="00C25954">
        <w:rPr>
          <w:rFonts w:hAnsi="宋体" w:hint="eastAsia"/>
          <w:bCs/>
          <w:color w:val="auto"/>
          <w:sz w:val="24"/>
        </w:rPr>
        <w:t>18</w:t>
      </w:r>
      <w:r w:rsidRPr="00C25954">
        <w:rPr>
          <w:rFonts w:hAnsi="宋体" w:hint="eastAsia"/>
          <w:bCs/>
          <w:color w:val="auto"/>
          <w:sz w:val="24"/>
        </w:rPr>
        <w:t>个未改水村和改水工程非正常运转或水砷含量超标的监测村中，共检测了</w:t>
      </w:r>
      <w:r w:rsidRPr="00C25954">
        <w:rPr>
          <w:rFonts w:hAnsi="宋体" w:hint="eastAsia"/>
          <w:bCs/>
          <w:color w:val="auto"/>
          <w:sz w:val="24"/>
        </w:rPr>
        <w:t>526</w:t>
      </w:r>
      <w:r w:rsidRPr="00C25954">
        <w:rPr>
          <w:rFonts w:hAnsi="宋体" w:hint="eastAsia"/>
          <w:bCs/>
          <w:color w:val="auto"/>
          <w:sz w:val="24"/>
        </w:rPr>
        <w:t>份尿样，尿</w:t>
      </w:r>
      <w:proofErr w:type="gramStart"/>
      <w:r w:rsidRPr="00C25954">
        <w:rPr>
          <w:rFonts w:hAnsi="宋体" w:hint="eastAsia"/>
          <w:bCs/>
          <w:color w:val="auto"/>
          <w:sz w:val="24"/>
        </w:rPr>
        <w:t>砷范围</w:t>
      </w:r>
      <w:proofErr w:type="gramEnd"/>
      <w:r w:rsidRPr="00C25954">
        <w:rPr>
          <w:rFonts w:hAnsi="宋体" w:hint="eastAsia"/>
          <w:bCs/>
          <w:color w:val="auto"/>
          <w:sz w:val="24"/>
        </w:rPr>
        <w:t>为未检出～</w:t>
      </w:r>
      <w:r w:rsidRPr="00C25954">
        <w:rPr>
          <w:rFonts w:hAnsi="宋体" w:hint="eastAsia"/>
          <w:bCs/>
          <w:color w:val="auto"/>
          <w:sz w:val="24"/>
        </w:rPr>
        <w:t>1.2510mg/L</w:t>
      </w:r>
      <w:r w:rsidRPr="00C25954">
        <w:rPr>
          <w:rFonts w:hAnsi="宋体" w:hint="eastAsia"/>
          <w:bCs/>
          <w:color w:val="auto"/>
          <w:sz w:val="24"/>
        </w:rPr>
        <w:t>，中位数为</w:t>
      </w:r>
      <w:r w:rsidRPr="00C25954">
        <w:rPr>
          <w:rFonts w:hAnsi="宋体" w:hint="eastAsia"/>
          <w:bCs/>
          <w:color w:val="auto"/>
          <w:sz w:val="24"/>
        </w:rPr>
        <w:t>0.</w:t>
      </w:r>
      <w:r w:rsidR="00303E83">
        <w:rPr>
          <w:rFonts w:hAnsi="宋体" w:hint="eastAsia"/>
          <w:bCs/>
          <w:color w:val="auto"/>
          <w:sz w:val="24"/>
        </w:rPr>
        <w:t>0</w:t>
      </w:r>
      <w:r w:rsidRPr="00C25954">
        <w:rPr>
          <w:rFonts w:hAnsi="宋体" w:hint="eastAsia"/>
          <w:bCs/>
          <w:color w:val="auto"/>
          <w:sz w:val="24"/>
        </w:rPr>
        <w:t>488mg/L</w:t>
      </w:r>
      <w:r w:rsidRPr="00C25954">
        <w:rPr>
          <w:rFonts w:hAnsi="宋体" w:hint="eastAsia"/>
          <w:bCs/>
          <w:color w:val="auto"/>
          <w:sz w:val="24"/>
        </w:rPr>
        <w:t>。新疆尿砷中位数最大，为</w:t>
      </w:r>
      <w:r w:rsidRPr="00C25954">
        <w:rPr>
          <w:rFonts w:hAnsi="宋体" w:hint="eastAsia"/>
          <w:bCs/>
          <w:color w:val="auto"/>
          <w:sz w:val="24"/>
        </w:rPr>
        <w:t>0.0885mg/L</w:t>
      </w:r>
      <w:r w:rsidRPr="00C25954">
        <w:rPr>
          <w:rFonts w:hAnsi="宋体" w:hint="eastAsia"/>
          <w:bCs/>
          <w:color w:val="auto"/>
          <w:sz w:val="24"/>
        </w:rPr>
        <w:t>。</w:t>
      </w:r>
    </w:p>
    <w:p w14:paraId="78719A48" w14:textId="513FDFED" w:rsidR="00433396" w:rsidRDefault="00433396" w:rsidP="00433396">
      <w:pPr>
        <w:autoSpaceDE w:val="0"/>
        <w:autoSpaceDN w:val="0"/>
        <w:adjustRightInd w:val="0"/>
        <w:spacing w:line="360" w:lineRule="auto"/>
        <w:ind w:firstLineChars="196" w:firstLine="472"/>
        <w:jc w:val="left"/>
        <w:rPr>
          <w:rFonts w:ascii="Calibri" w:hAnsi="Calibri"/>
          <w:b/>
          <w:bCs/>
        </w:rPr>
      </w:pPr>
      <w:r w:rsidRPr="00433396">
        <w:rPr>
          <w:rFonts w:ascii="Calibri" w:hAnsi="Calibri"/>
          <w:b/>
          <w:bCs/>
        </w:rPr>
        <w:t>三、主要结论</w:t>
      </w:r>
    </w:p>
    <w:p w14:paraId="0D4EA02E" w14:textId="77777777" w:rsidR="00433396" w:rsidRDefault="00433396" w:rsidP="00433396">
      <w:pPr>
        <w:autoSpaceDE w:val="0"/>
        <w:autoSpaceDN w:val="0"/>
        <w:adjustRightInd w:val="0"/>
        <w:spacing w:line="360" w:lineRule="auto"/>
        <w:ind w:firstLineChars="150" w:firstLine="360"/>
        <w:rPr>
          <w:bCs/>
        </w:rPr>
      </w:pPr>
      <w:r>
        <w:rPr>
          <w:bCs/>
        </w:rPr>
        <w:t>（一）在</w:t>
      </w:r>
      <w:r>
        <w:rPr>
          <w:rFonts w:hint="eastAsia"/>
          <w:bCs/>
        </w:rPr>
        <w:t>9</w:t>
      </w:r>
      <w:r>
        <w:rPr>
          <w:bCs/>
        </w:rPr>
        <w:t>9</w:t>
      </w:r>
      <w:r>
        <w:rPr>
          <w:bCs/>
        </w:rPr>
        <w:t>个改水村中，共监测</w:t>
      </w:r>
      <w:r>
        <w:rPr>
          <w:bCs/>
        </w:rPr>
        <w:t>70</w:t>
      </w:r>
      <w:r>
        <w:rPr>
          <w:rFonts w:hint="eastAsia"/>
          <w:bCs/>
        </w:rPr>
        <w:t>个</w:t>
      </w:r>
      <w:proofErr w:type="gramStart"/>
      <w:r>
        <w:rPr>
          <w:rFonts w:hint="eastAsia"/>
          <w:bCs/>
        </w:rPr>
        <w:t>降砷</w:t>
      </w:r>
      <w:r>
        <w:rPr>
          <w:bCs/>
        </w:rPr>
        <w:t>改水工</w:t>
      </w:r>
      <w:proofErr w:type="gramEnd"/>
      <w:r>
        <w:rPr>
          <w:bCs/>
        </w:rPr>
        <w:t>程，</w:t>
      </w:r>
      <w:r>
        <w:rPr>
          <w:rFonts w:hint="eastAsia"/>
          <w:bCs/>
        </w:rPr>
        <w:t>正常运转工程</w:t>
      </w:r>
      <w:r>
        <w:rPr>
          <w:rFonts w:hint="eastAsia"/>
          <w:bCs/>
        </w:rPr>
        <w:t>67</w:t>
      </w:r>
      <w:r>
        <w:rPr>
          <w:rFonts w:hint="eastAsia"/>
          <w:bCs/>
        </w:rPr>
        <w:t>个，占监测工程的</w:t>
      </w:r>
      <w:r>
        <w:rPr>
          <w:rFonts w:hint="eastAsia"/>
          <w:bCs/>
        </w:rPr>
        <w:t>95.71%</w:t>
      </w:r>
      <w:r>
        <w:rPr>
          <w:bCs/>
        </w:rPr>
        <w:t>；</w:t>
      </w:r>
      <w:r>
        <w:rPr>
          <w:rFonts w:hint="eastAsia"/>
          <w:bCs/>
        </w:rPr>
        <w:t>水砷含量合格工程</w:t>
      </w:r>
      <w:r>
        <w:rPr>
          <w:rFonts w:hint="eastAsia"/>
          <w:bCs/>
        </w:rPr>
        <w:t>62</w:t>
      </w:r>
      <w:r>
        <w:rPr>
          <w:rFonts w:hint="eastAsia"/>
          <w:bCs/>
        </w:rPr>
        <w:t>个，占</w:t>
      </w:r>
      <w:r>
        <w:rPr>
          <w:bCs/>
        </w:rPr>
        <w:t>监测工程的</w:t>
      </w:r>
      <w:r>
        <w:rPr>
          <w:rFonts w:hint="eastAsia"/>
          <w:bCs/>
        </w:rPr>
        <w:t>88.57%</w:t>
      </w:r>
      <w:r>
        <w:rPr>
          <w:rFonts w:hint="eastAsia"/>
          <w:bCs/>
        </w:rPr>
        <w:t>。</w:t>
      </w:r>
      <w:r>
        <w:rPr>
          <w:bCs/>
        </w:rPr>
        <w:t>在</w:t>
      </w:r>
      <w:r>
        <w:rPr>
          <w:bCs/>
        </w:rPr>
        <w:t>2</w:t>
      </w:r>
      <w:r>
        <w:rPr>
          <w:bCs/>
        </w:rPr>
        <w:t>个未改水村中，检测</w:t>
      </w:r>
      <w:r>
        <w:rPr>
          <w:bCs/>
        </w:rPr>
        <w:t>19</w:t>
      </w:r>
      <w:r>
        <w:rPr>
          <w:bCs/>
        </w:rPr>
        <w:t>户</w:t>
      </w:r>
      <w:r>
        <w:rPr>
          <w:rFonts w:hint="eastAsia"/>
          <w:bCs/>
        </w:rPr>
        <w:t>饮用水</w:t>
      </w:r>
      <w:r>
        <w:rPr>
          <w:bCs/>
        </w:rPr>
        <w:t>水砷含量，</w:t>
      </w:r>
      <w:r>
        <w:rPr>
          <w:rFonts w:hint="eastAsia"/>
          <w:bCs/>
        </w:rPr>
        <w:t>水砷含量超标</w:t>
      </w:r>
      <w:r>
        <w:rPr>
          <w:rFonts w:hint="eastAsia"/>
          <w:bCs/>
        </w:rPr>
        <w:t>9</w:t>
      </w:r>
      <w:r>
        <w:rPr>
          <w:rFonts w:hint="eastAsia"/>
          <w:bCs/>
        </w:rPr>
        <w:t>户，超标率为</w:t>
      </w:r>
      <w:r>
        <w:rPr>
          <w:rFonts w:hint="eastAsia"/>
          <w:bCs/>
        </w:rPr>
        <w:t>47.37%</w:t>
      </w:r>
      <w:r>
        <w:rPr>
          <w:bCs/>
        </w:rPr>
        <w:t>。</w:t>
      </w:r>
    </w:p>
    <w:p w14:paraId="1C63C4A1" w14:textId="77777777" w:rsidR="00433396" w:rsidRDefault="00433396" w:rsidP="00433396">
      <w:pPr>
        <w:autoSpaceDE w:val="0"/>
        <w:autoSpaceDN w:val="0"/>
        <w:adjustRightInd w:val="0"/>
        <w:spacing w:line="360" w:lineRule="auto"/>
        <w:ind w:firstLineChars="150" w:firstLine="360"/>
        <w:rPr>
          <w:bCs/>
        </w:rPr>
      </w:pPr>
      <w:r>
        <w:rPr>
          <w:bCs/>
        </w:rPr>
        <w:t>（二）</w:t>
      </w:r>
      <w:bookmarkStart w:id="0" w:name="_Hlk518543827"/>
      <w:bookmarkStart w:id="1" w:name="_Hlk14693054"/>
      <w:r>
        <w:rPr>
          <w:bCs/>
        </w:rPr>
        <w:t>在改水工程正常运转</w:t>
      </w:r>
      <w:proofErr w:type="gramStart"/>
      <w:r>
        <w:rPr>
          <w:bCs/>
        </w:rPr>
        <w:t>且水砷</w:t>
      </w:r>
      <w:proofErr w:type="gramEnd"/>
      <w:r>
        <w:rPr>
          <w:bCs/>
        </w:rPr>
        <w:t>含量合格的监测村，</w:t>
      </w:r>
      <w:r>
        <w:rPr>
          <w:rFonts w:hint="eastAsia"/>
          <w:bCs/>
        </w:rPr>
        <w:t>共检查了</w:t>
      </w:r>
      <w:r>
        <w:rPr>
          <w:rFonts w:hint="eastAsia"/>
          <w:bCs/>
        </w:rPr>
        <w:t>20645</w:t>
      </w:r>
      <w:r>
        <w:rPr>
          <w:rFonts w:hint="eastAsia"/>
          <w:bCs/>
        </w:rPr>
        <w:t>人的砷中毒病情，</w:t>
      </w:r>
      <w:r>
        <w:rPr>
          <w:bCs/>
        </w:rPr>
        <w:t>砷中毒患者检出率为</w:t>
      </w:r>
      <w:r>
        <w:rPr>
          <w:rFonts w:hint="eastAsia"/>
          <w:bCs/>
        </w:rPr>
        <w:t>3.16%</w:t>
      </w:r>
      <w:r>
        <w:rPr>
          <w:rFonts w:hint="eastAsia"/>
          <w:bCs/>
        </w:rPr>
        <w:t>；共检测了</w:t>
      </w:r>
      <w:r>
        <w:rPr>
          <w:bCs/>
        </w:rPr>
        <w:t>2510</w:t>
      </w:r>
      <w:r>
        <w:rPr>
          <w:rFonts w:hAnsi="宋体"/>
          <w:bCs/>
        </w:rPr>
        <w:t>份尿样</w:t>
      </w:r>
      <w:r>
        <w:rPr>
          <w:rFonts w:hint="eastAsia"/>
          <w:bCs/>
        </w:rPr>
        <w:t>，</w:t>
      </w:r>
      <w:r>
        <w:rPr>
          <w:bCs/>
        </w:rPr>
        <w:t>尿砷中位数为</w:t>
      </w:r>
      <w:r>
        <w:rPr>
          <w:bCs/>
        </w:rPr>
        <w:t>0.0080mg/L</w:t>
      </w:r>
      <w:r>
        <w:rPr>
          <w:bCs/>
        </w:rPr>
        <w:t>。</w:t>
      </w:r>
    </w:p>
    <w:bookmarkEnd w:id="0"/>
    <w:p w14:paraId="3A7B05A4" w14:textId="77777777" w:rsidR="00433396" w:rsidRDefault="00433396" w:rsidP="00433396">
      <w:pPr>
        <w:autoSpaceDE w:val="0"/>
        <w:autoSpaceDN w:val="0"/>
        <w:adjustRightInd w:val="0"/>
        <w:spacing w:line="360" w:lineRule="auto"/>
        <w:ind w:firstLineChars="150" w:firstLine="360"/>
        <w:rPr>
          <w:b/>
          <w:bCs/>
        </w:rPr>
      </w:pPr>
      <w:r>
        <w:rPr>
          <w:bCs/>
        </w:rPr>
        <w:t>（三）在未改水村和改水工程非正常运转或水砷含量超标的监测村，</w:t>
      </w:r>
      <w:r>
        <w:rPr>
          <w:rFonts w:hint="eastAsia"/>
          <w:bCs/>
        </w:rPr>
        <w:t>共监测了</w:t>
      </w:r>
      <w:r>
        <w:rPr>
          <w:bCs/>
        </w:rPr>
        <w:t>7945</w:t>
      </w:r>
      <w:r>
        <w:rPr>
          <w:rFonts w:hAnsi="宋体"/>
          <w:bCs/>
        </w:rPr>
        <w:t>人</w:t>
      </w:r>
      <w:r>
        <w:rPr>
          <w:rFonts w:hint="eastAsia"/>
          <w:bCs/>
        </w:rPr>
        <w:t>，砷中毒患者检出率为</w:t>
      </w:r>
      <w:r>
        <w:rPr>
          <w:bCs/>
        </w:rPr>
        <w:t>4.41%</w:t>
      </w:r>
      <w:r>
        <w:rPr>
          <w:rFonts w:hint="eastAsia"/>
          <w:bCs/>
        </w:rPr>
        <w:t>；共检测了</w:t>
      </w:r>
      <w:r>
        <w:rPr>
          <w:bCs/>
        </w:rPr>
        <w:t>526</w:t>
      </w:r>
      <w:r>
        <w:rPr>
          <w:rFonts w:hint="eastAsia"/>
          <w:bCs/>
        </w:rPr>
        <w:t>份尿样，</w:t>
      </w:r>
      <w:r>
        <w:rPr>
          <w:bCs/>
        </w:rPr>
        <w:t>尿砷中位数为</w:t>
      </w:r>
      <w:r>
        <w:rPr>
          <w:bCs/>
        </w:rPr>
        <w:t>0.</w:t>
      </w:r>
      <w:r>
        <w:rPr>
          <w:rFonts w:hint="eastAsia"/>
          <w:bCs/>
        </w:rPr>
        <w:t>0</w:t>
      </w:r>
      <w:r>
        <w:rPr>
          <w:bCs/>
        </w:rPr>
        <w:t>488mg/L</w:t>
      </w:r>
      <w:r>
        <w:rPr>
          <w:bCs/>
        </w:rPr>
        <w:t>。</w:t>
      </w:r>
    </w:p>
    <w:bookmarkEnd w:id="1"/>
    <w:p w14:paraId="5665A478" w14:textId="77777777" w:rsidR="00433396" w:rsidRPr="00433396" w:rsidRDefault="00433396" w:rsidP="00433396">
      <w:pPr>
        <w:autoSpaceDE w:val="0"/>
        <w:autoSpaceDN w:val="0"/>
        <w:adjustRightInd w:val="0"/>
        <w:spacing w:line="360" w:lineRule="auto"/>
        <w:ind w:firstLineChars="150" w:firstLine="361"/>
        <w:jc w:val="left"/>
        <w:rPr>
          <w:rFonts w:ascii="Calibri" w:hAnsi="Calibri"/>
          <w:b/>
          <w:bCs/>
        </w:rPr>
      </w:pPr>
      <w:r w:rsidRPr="00433396">
        <w:rPr>
          <w:rFonts w:ascii="Calibri" w:hAnsi="Calibri"/>
          <w:b/>
          <w:bCs/>
        </w:rPr>
        <w:t>四、</w:t>
      </w:r>
      <w:r w:rsidRPr="00433396">
        <w:rPr>
          <w:rFonts w:ascii="Calibri" w:hAnsi="Calibri" w:hint="eastAsia"/>
          <w:b/>
          <w:bCs/>
        </w:rPr>
        <w:t>存在的问题及建议</w:t>
      </w:r>
    </w:p>
    <w:p w14:paraId="292DFD1C" w14:textId="77777777" w:rsidR="00433396" w:rsidRDefault="002157B5" w:rsidP="005C009C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D6431C">
        <w:rPr>
          <w:rFonts w:hAnsi="宋体" w:hint="eastAsia"/>
          <w:bCs/>
          <w:color w:val="auto"/>
          <w:sz w:val="24"/>
        </w:rPr>
        <w:lastRenderedPageBreak/>
        <w:t>“</w:t>
      </w:r>
      <w:r w:rsidRPr="00D6431C">
        <w:rPr>
          <w:rFonts w:hAnsi="宋体"/>
          <w:bCs/>
          <w:color w:val="auto"/>
          <w:sz w:val="24"/>
        </w:rPr>
        <w:t>十三五</w:t>
      </w:r>
      <w:r w:rsidRPr="00D6431C">
        <w:rPr>
          <w:rFonts w:hAnsi="宋体" w:hint="eastAsia"/>
          <w:bCs/>
          <w:color w:val="auto"/>
          <w:sz w:val="24"/>
        </w:rPr>
        <w:t>”</w:t>
      </w:r>
      <w:r w:rsidRPr="00D6431C">
        <w:rPr>
          <w:rFonts w:hAnsi="宋体"/>
          <w:bCs/>
          <w:color w:val="auto"/>
          <w:sz w:val="24"/>
        </w:rPr>
        <w:t>全国地方病防治规划</w:t>
      </w:r>
      <w:r w:rsidR="00E13D24">
        <w:rPr>
          <w:rFonts w:hAnsi="宋体" w:hint="eastAsia"/>
          <w:bCs/>
          <w:color w:val="auto"/>
          <w:sz w:val="24"/>
        </w:rPr>
        <w:t>提出，到</w:t>
      </w:r>
      <w:r w:rsidR="00E13D24">
        <w:rPr>
          <w:rFonts w:hAnsi="宋体" w:hint="eastAsia"/>
          <w:bCs/>
          <w:color w:val="auto"/>
          <w:sz w:val="24"/>
        </w:rPr>
        <w:t>2020</w:t>
      </w:r>
      <w:r w:rsidR="00E13D24">
        <w:rPr>
          <w:rFonts w:hAnsi="宋体" w:hint="eastAsia"/>
          <w:bCs/>
          <w:color w:val="auto"/>
          <w:sz w:val="24"/>
        </w:rPr>
        <w:t>年末，全面落实已查明</w:t>
      </w:r>
      <w:proofErr w:type="gramStart"/>
      <w:r w:rsidR="00E13D24">
        <w:rPr>
          <w:rFonts w:hAnsi="宋体" w:hint="eastAsia"/>
          <w:bCs/>
          <w:color w:val="auto"/>
          <w:sz w:val="24"/>
        </w:rPr>
        <w:t>砷</w:t>
      </w:r>
      <w:proofErr w:type="gramEnd"/>
      <w:r w:rsidR="00E13D24">
        <w:rPr>
          <w:rFonts w:hAnsi="宋体" w:hint="eastAsia"/>
          <w:bCs/>
          <w:color w:val="auto"/>
          <w:sz w:val="24"/>
        </w:rPr>
        <w:t>超标地区的改水工作，</w:t>
      </w:r>
      <w:r w:rsidR="00E13D24">
        <w:rPr>
          <w:rFonts w:hAnsi="宋体" w:hint="eastAsia"/>
          <w:bCs/>
          <w:color w:val="auto"/>
          <w:sz w:val="24"/>
        </w:rPr>
        <w:t>90%</w:t>
      </w:r>
      <w:r w:rsidR="00E13D24">
        <w:rPr>
          <w:rFonts w:hAnsi="宋体" w:hint="eastAsia"/>
          <w:bCs/>
          <w:color w:val="auto"/>
          <w:sz w:val="24"/>
        </w:rPr>
        <w:t>以上村的改水工</w:t>
      </w:r>
      <w:proofErr w:type="gramStart"/>
      <w:r w:rsidR="00E13D24">
        <w:rPr>
          <w:rFonts w:hAnsi="宋体" w:hint="eastAsia"/>
          <w:bCs/>
          <w:color w:val="auto"/>
          <w:sz w:val="24"/>
        </w:rPr>
        <w:t>程保持</w:t>
      </w:r>
      <w:proofErr w:type="gramEnd"/>
      <w:r w:rsidR="00E13D24">
        <w:rPr>
          <w:rFonts w:hAnsi="宋体" w:hint="eastAsia"/>
          <w:bCs/>
          <w:color w:val="auto"/>
          <w:sz w:val="24"/>
        </w:rPr>
        <w:t>良好运行状态，饮用水</w:t>
      </w:r>
      <w:proofErr w:type="gramStart"/>
      <w:r w:rsidR="00E13D24">
        <w:rPr>
          <w:rFonts w:hAnsi="宋体" w:hint="eastAsia"/>
          <w:bCs/>
          <w:color w:val="auto"/>
          <w:sz w:val="24"/>
        </w:rPr>
        <w:t>砷</w:t>
      </w:r>
      <w:proofErr w:type="gramEnd"/>
      <w:r w:rsidR="00E13D24">
        <w:rPr>
          <w:rFonts w:hAnsi="宋体" w:hint="eastAsia"/>
          <w:bCs/>
          <w:color w:val="auto"/>
          <w:sz w:val="24"/>
        </w:rPr>
        <w:t>含量符合国家卫生标准。</w:t>
      </w:r>
      <w:r w:rsidRPr="005802CE">
        <w:rPr>
          <w:rFonts w:hAnsi="宋体" w:hint="eastAsia"/>
          <w:bCs/>
          <w:color w:val="auto"/>
          <w:sz w:val="24"/>
        </w:rPr>
        <w:t>通过本年度的监测可知，</w:t>
      </w:r>
      <w:r w:rsidR="00330C7D" w:rsidRPr="00330C7D">
        <w:rPr>
          <w:rFonts w:hAnsi="宋体" w:hint="eastAsia"/>
          <w:bCs/>
          <w:color w:val="auto"/>
          <w:sz w:val="24"/>
        </w:rPr>
        <w:t>全国饮水型砷中毒病区已经基本完成降砷改水工作，</w:t>
      </w:r>
      <w:r w:rsidR="00570BF7">
        <w:rPr>
          <w:rFonts w:hAnsi="宋体" w:hint="eastAsia"/>
          <w:bCs/>
          <w:color w:val="auto"/>
          <w:sz w:val="24"/>
        </w:rPr>
        <w:t>但</w:t>
      </w:r>
      <w:r w:rsidR="003F4939">
        <w:rPr>
          <w:rFonts w:hAnsi="宋体" w:hint="eastAsia"/>
          <w:bCs/>
          <w:color w:val="auto"/>
          <w:sz w:val="24"/>
        </w:rPr>
        <w:t>仍存在一定问题。一方面，</w:t>
      </w:r>
      <w:r w:rsidR="007C7867">
        <w:rPr>
          <w:rFonts w:hAnsi="宋体" w:hint="eastAsia"/>
          <w:bCs/>
          <w:color w:val="auto"/>
          <w:sz w:val="24"/>
        </w:rPr>
        <w:t>个别病区</w:t>
      </w:r>
      <w:r w:rsidR="003F4939">
        <w:rPr>
          <w:rFonts w:hAnsi="宋体" w:hint="eastAsia"/>
          <w:bCs/>
          <w:color w:val="auto"/>
          <w:sz w:val="24"/>
        </w:rPr>
        <w:t>尚未</w:t>
      </w:r>
      <w:r w:rsidR="00355657">
        <w:rPr>
          <w:rFonts w:hAnsi="宋体" w:hint="eastAsia"/>
          <w:bCs/>
          <w:color w:val="auto"/>
          <w:sz w:val="24"/>
        </w:rPr>
        <w:t>完全实施</w:t>
      </w:r>
      <w:r w:rsidR="003F4939">
        <w:rPr>
          <w:rFonts w:hAnsi="宋体" w:hint="eastAsia"/>
          <w:bCs/>
          <w:color w:val="auto"/>
          <w:sz w:val="24"/>
        </w:rPr>
        <w:t>改水或改水后不能正常运行</w:t>
      </w:r>
      <w:r w:rsidR="00355657">
        <w:rPr>
          <w:rFonts w:hAnsi="宋体" w:hint="eastAsia"/>
          <w:bCs/>
          <w:color w:val="auto"/>
          <w:sz w:val="24"/>
        </w:rPr>
        <w:t>。例如，</w:t>
      </w:r>
      <w:r w:rsidR="007C7867" w:rsidRPr="00330C7D">
        <w:rPr>
          <w:rFonts w:hAnsi="宋体" w:hint="eastAsia"/>
          <w:bCs/>
          <w:color w:val="auto"/>
          <w:sz w:val="24"/>
        </w:rPr>
        <w:t>甘肃省环县</w:t>
      </w:r>
      <w:proofErr w:type="gramStart"/>
      <w:r w:rsidR="007C7867" w:rsidRPr="00330C7D">
        <w:rPr>
          <w:rFonts w:hAnsi="宋体" w:hint="eastAsia"/>
          <w:bCs/>
          <w:color w:val="auto"/>
          <w:sz w:val="24"/>
        </w:rPr>
        <w:t>曳郭咀</w:t>
      </w:r>
      <w:proofErr w:type="gramEnd"/>
      <w:r w:rsidR="007C7867" w:rsidRPr="00330C7D">
        <w:rPr>
          <w:rFonts w:hAnsi="宋体" w:hint="eastAsia"/>
          <w:bCs/>
          <w:color w:val="auto"/>
          <w:sz w:val="24"/>
        </w:rPr>
        <w:t>村</w:t>
      </w:r>
      <w:r w:rsidR="00D77654">
        <w:rPr>
          <w:rFonts w:hAnsi="宋体" w:hint="eastAsia"/>
          <w:bCs/>
          <w:color w:val="auto"/>
          <w:sz w:val="24"/>
        </w:rPr>
        <w:t>因为当地</w:t>
      </w:r>
      <w:r w:rsidR="007C7867" w:rsidRPr="00330C7D">
        <w:rPr>
          <w:rFonts w:hAnsi="宋体" w:hint="eastAsia"/>
          <w:bCs/>
          <w:color w:val="auto"/>
          <w:sz w:val="24"/>
        </w:rPr>
        <w:t>居民居住分散且外部水源缺乏，</w:t>
      </w:r>
      <w:r w:rsidR="00355657">
        <w:rPr>
          <w:rFonts w:hAnsi="宋体" w:hint="eastAsia"/>
          <w:bCs/>
          <w:color w:val="auto"/>
          <w:sz w:val="24"/>
        </w:rPr>
        <w:t>虽然</w:t>
      </w:r>
      <w:r w:rsidR="007C7867" w:rsidRPr="00330C7D">
        <w:rPr>
          <w:rFonts w:hAnsi="宋体" w:hint="eastAsia"/>
          <w:bCs/>
          <w:color w:val="auto"/>
          <w:sz w:val="24"/>
        </w:rPr>
        <w:t>已经实施了集雨水窖改水工程，但大部分居民受固有习惯影响，认为窖水不卫生、有味道，</w:t>
      </w:r>
      <w:r w:rsidR="007C7867">
        <w:rPr>
          <w:rFonts w:hAnsi="宋体" w:hint="eastAsia"/>
          <w:bCs/>
          <w:color w:val="auto"/>
          <w:sz w:val="24"/>
        </w:rPr>
        <w:t>已经</w:t>
      </w:r>
      <w:r w:rsidRPr="00D6431C">
        <w:rPr>
          <w:rFonts w:hAnsi="宋体" w:hint="eastAsia"/>
          <w:bCs/>
          <w:color w:val="auto"/>
          <w:sz w:val="24"/>
        </w:rPr>
        <w:t>做了大量的健康教育工作，但</w:t>
      </w:r>
      <w:r w:rsidR="00D77654">
        <w:rPr>
          <w:rFonts w:hAnsi="宋体" w:hint="eastAsia"/>
          <w:bCs/>
          <w:color w:val="auto"/>
          <w:sz w:val="24"/>
        </w:rPr>
        <w:t>居民</w:t>
      </w:r>
      <w:r w:rsidR="00D77654" w:rsidRPr="00330C7D">
        <w:rPr>
          <w:rFonts w:hAnsi="宋体" w:hint="eastAsia"/>
          <w:bCs/>
          <w:color w:val="auto"/>
          <w:sz w:val="24"/>
        </w:rPr>
        <w:t>仍饮用井水</w:t>
      </w:r>
      <w:r w:rsidR="007C7867" w:rsidRPr="00330C7D">
        <w:rPr>
          <w:rFonts w:hAnsi="宋体" w:hint="eastAsia"/>
          <w:bCs/>
          <w:color w:val="auto"/>
          <w:sz w:val="24"/>
        </w:rPr>
        <w:t>；</w:t>
      </w:r>
      <w:r w:rsidR="00D77654" w:rsidRPr="00330C7D">
        <w:rPr>
          <w:rFonts w:hAnsi="宋体" w:hint="eastAsia"/>
          <w:bCs/>
          <w:color w:val="auto"/>
          <w:sz w:val="24"/>
        </w:rPr>
        <w:t>甘肃省</w:t>
      </w:r>
      <w:proofErr w:type="gramStart"/>
      <w:r w:rsidR="007C7867" w:rsidRPr="00330C7D">
        <w:rPr>
          <w:rFonts w:hAnsi="宋体" w:hint="eastAsia"/>
          <w:bCs/>
          <w:color w:val="auto"/>
          <w:sz w:val="24"/>
        </w:rPr>
        <w:t>夏河县洒索玛村</w:t>
      </w:r>
      <w:proofErr w:type="gramEnd"/>
      <w:r w:rsidR="007C7867" w:rsidRPr="00330C7D">
        <w:rPr>
          <w:rFonts w:hAnsi="宋体" w:hint="eastAsia"/>
          <w:bCs/>
          <w:color w:val="auto"/>
          <w:sz w:val="24"/>
        </w:rPr>
        <w:t>改水工程夏季可以正常供水，但冬季因冰冻原因，当地居民仍然使用原水源</w:t>
      </w:r>
      <w:r w:rsidR="00D77654">
        <w:rPr>
          <w:rFonts w:hAnsi="宋体" w:hint="eastAsia"/>
          <w:bCs/>
          <w:color w:val="auto"/>
          <w:sz w:val="24"/>
        </w:rPr>
        <w:t>，本年度监测到的一处水源</w:t>
      </w:r>
      <w:r w:rsidRPr="00D6431C">
        <w:rPr>
          <w:rFonts w:hAnsi="宋体" w:hint="eastAsia"/>
          <w:bCs/>
          <w:color w:val="auto"/>
          <w:sz w:val="24"/>
        </w:rPr>
        <w:t>最高水砷含量为</w:t>
      </w:r>
      <w:r w:rsidRPr="00D6431C">
        <w:rPr>
          <w:rFonts w:hAnsi="宋体"/>
          <w:bCs/>
          <w:color w:val="auto"/>
          <w:sz w:val="24"/>
        </w:rPr>
        <w:t>1.024mg/L</w:t>
      </w:r>
      <w:r w:rsidR="00D77654">
        <w:rPr>
          <w:rFonts w:hAnsi="宋体" w:hint="eastAsia"/>
          <w:bCs/>
          <w:color w:val="auto"/>
          <w:sz w:val="24"/>
        </w:rPr>
        <w:t>，仍在饮用</w:t>
      </w:r>
      <w:r w:rsidR="007C7867" w:rsidRPr="00330C7D">
        <w:rPr>
          <w:rFonts w:hAnsi="宋体" w:hint="eastAsia"/>
          <w:bCs/>
          <w:color w:val="auto"/>
          <w:sz w:val="24"/>
        </w:rPr>
        <w:t>。</w:t>
      </w:r>
      <w:r w:rsidR="00355657">
        <w:rPr>
          <w:rFonts w:hAnsi="宋体" w:hint="eastAsia"/>
          <w:bCs/>
          <w:color w:val="auto"/>
          <w:sz w:val="24"/>
        </w:rPr>
        <w:t>云南</w:t>
      </w:r>
      <w:r w:rsidR="00355657" w:rsidRPr="00330C7D">
        <w:rPr>
          <w:rFonts w:hAnsi="宋体" w:hint="eastAsia"/>
          <w:bCs/>
          <w:color w:val="auto"/>
          <w:sz w:val="24"/>
        </w:rPr>
        <w:t>存在</w:t>
      </w:r>
      <w:r w:rsidR="00355657" w:rsidRPr="00330C7D">
        <w:rPr>
          <w:rFonts w:hAnsi="宋体" w:hint="eastAsia"/>
          <w:bCs/>
          <w:color w:val="auto"/>
          <w:sz w:val="24"/>
        </w:rPr>
        <w:t>1</w:t>
      </w:r>
      <w:r w:rsidR="00355657" w:rsidRPr="00330C7D">
        <w:rPr>
          <w:rFonts w:hAnsi="宋体" w:hint="eastAsia"/>
          <w:bCs/>
          <w:color w:val="auto"/>
          <w:sz w:val="24"/>
        </w:rPr>
        <w:t>项间歇运转工程，原因为枯水期断续供水</w:t>
      </w:r>
      <w:r w:rsidR="00355657">
        <w:rPr>
          <w:rFonts w:hAnsi="宋体" w:hint="eastAsia"/>
          <w:bCs/>
          <w:color w:val="auto"/>
          <w:sz w:val="24"/>
        </w:rPr>
        <w:t>。</w:t>
      </w:r>
      <w:r w:rsidR="00355657" w:rsidRPr="00330C7D">
        <w:rPr>
          <w:rFonts w:hAnsi="宋体" w:hint="eastAsia"/>
          <w:bCs/>
          <w:color w:val="auto"/>
          <w:sz w:val="24"/>
        </w:rPr>
        <w:t>兵团存在</w:t>
      </w:r>
      <w:r w:rsidR="00355657" w:rsidRPr="00330C7D">
        <w:rPr>
          <w:rFonts w:hAnsi="宋体" w:hint="eastAsia"/>
          <w:bCs/>
          <w:color w:val="auto"/>
          <w:sz w:val="24"/>
        </w:rPr>
        <w:t>2</w:t>
      </w:r>
      <w:r w:rsidR="00355657" w:rsidRPr="00330C7D">
        <w:rPr>
          <w:rFonts w:hAnsi="宋体" w:hint="eastAsia"/>
          <w:bCs/>
          <w:color w:val="auto"/>
          <w:sz w:val="24"/>
        </w:rPr>
        <w:t>项间歇运转工程，原因为兵团现</w:t>
      </w:r>
      <w:r w:rsidR="00355657">
        <w:rPr>
          <w:rFonts w:hAnsi="宋体" w:hint="eastAsia"/>
          <w:bCs/>
          <w:color w:val="auto"/>
          <w:sz w:val="24"/>
        </w:rPr>
        <w:t>在</w:t>
      </w:r>
      <w:r w:rsidR="00355657" w:rsidRPr="00330C7D">
        <w:rPr>
          <w:rFonts w:hAnsi="宋体" w:hint="eastAsia"/>
          <w:bCs/>
          <w:color w:val="auto"/>
          <w:sz w:val="24"/>
        </w:rPr>
        <w:t>城镇化建设，连队常住人口较少，因此工程按照具体情况采用间歇式供水。</w:t>
      </w:r>
      <w:r w:rsidR="003F4939">
        <w:rPr>
          <w:rFonts w:hAnsi="宋体" w:hint="eastAsia"/>
          <w:bCs/>
          <w:color w:val="auto"/>
          <w:sz w:val="24"/>
        </w:rPr>
        <w:t>另一方面，</w:t>
      </w:r>
      <w:r w:rsidR="00226FDD">
        <w:rPr>
          <w:rFonts w:hAnsi="宋体" w:hint="eastAsia"/>
          <w:bCs/>
          <w:color w:val="auto"/>
          <w:sz w:val="24"/>
        </w:rPr>
        <w:t>还有一定数量的</w:t>
      </w:r>
      <w:r w:rsidR="006E1F72" w:rsidRPr="00330C7D">
        <w:rPr>
          <w:rFonts w:hAnsi="宋体" w:hint="eastAsia"/>
          <w:bCs/>
          <w:color w:val="auto"/>
          <w:sz w:val="24"/>
        </w:rPr>
        <w:t>水砷超标改水工程</w:t>
      </w:r>
      <w:r w:rsidR="00355657">
        <w:rPr>
          <w:rFonts w:hAnsi="宋体" w:hint="eastAsia"/>
          <w:bCs/>
          <w:color w:val="auto"/>
          <w:sz w:val="24"/>
        </w:rPr>
        <w:t>。例如，</w:t>
      </w:r>
      <w:r w:rsidR="006E1F72" w:rsidRPr="00330C7D">
        <w:rPr>
          <w:rFonts w:hAnsi="宋体" w:hint="eastAsia"/>
          <w:bCs/>
          <w:color w:val="auto"/>
          <w:sz w:val="24"/>
        </w:rPr>
        <w:t>新疆</w:t>
      </w:r>
      <w:r w:rsidR="00226FDD">
        <w:rPr>
          <w:rFonts w:hAnsi="宋体" w:hint="eastAsia"/>
          <w:bCs/>
          <w:color w:val="auto"/>
          <w:sz w:val="24"/>
        </w:rPr>
        <w:t>喀什地区巴楚县</w:t>
      </w:r>
      <w:r w:rsidR="00226FDD" w:rsidRPr="00226FDD">
        <w:rPr>
          <w:rFonts w:hAnsi="宋体" w:hint="eastAsia"/>
          <w:bCs/>
          <w:color w:val="auto"/>
          <w:sz w:val="24"/>
        </w:rPr>
        <w:t>琼库</w:t>
      </w:r>
      <w:proofErr w:type="gramStart"/>
      <w:r w:rsidR="00226FDD" w:rsidRPr="00226FDD">
        <w:rPr>
          <w:rFonts w:hAnsi="宋体" w:hint="eastAsia"/>
          <w:bCs/>
          <w:color w:val="auto"/>
          <w:sz w:val="24"/>
        </w:rPr>
        <w:t>恰克乡</w:t>
      </w:r>
      <w:r w:rsidR="00226FDD">
        <w:rPr>
          <w:rFonts w:hAnsi="宋体" w:hint="eastAsia"/>
          <w:bCs/>
          <w:color w:val="auto"/>
          <w:sz w:val="24"/>
        </w:rPr>
        <w:t>一处</w:t>
      </w:r>
      <w:proofErr w:type="gramEnd"/>
      <w:r w:rsidR="00226FDD">
        <w:rPr>
          <w:rFonts w:hAnsi="宋体" w:hint="eastAsia"/>
          <w:bCs/>
          <w:color w:val="auto"/>
          <w:sz w:val="24"/>
        </w:rPr>
        <w:t>大型改水工程水</w:t>
      </w:r>
      <w:proofErr w:type="gramStart"/>
      <w:r w:rsidR="00226FDD">
        <w:rPr>
          <w:rFonts w:hAnsi="宋体" w:hint="eastAsia"/>
          <w:bCs/>
          <w:color w:val="auto"/>
          <w:sz w:val="24"/>
        </w:rPr>
        <w:t>砷</w:t>
      </w:r>
      <w:proofErr w:type="gramEnd"/>
      <w:r w:rsidR="00226FDD">
        <w:rPr>
          <w:rFonts w:hAnsi="宋体" w:hint="eastAsia"/>
          <w:bCs/>
          <w:color w:val="auto"/>
          <w:sz w:val="24"/>
        </w:rPr>
        <w:t>高达</w:t>
      </w:r>
      <w:r w:rsidR="00226FDD">
        <w:rPr>
          <w:rFonts w:hAnsi="宋体" w:hint="eastAsia"/>
          <w:bCs/>
          <w:color w:val="auto"/>
          <w:sz w:val="24"/>
        </w:rPr>
        <w:t>0.077mg/L</w:t>
      </w:r>
      <w:r w:rsidR="00226FDD">
        <w:rPr>
          <w:rFonts w:hAnsi="宋体" w:hint="eastAsia"/>
          <w:bCs/>
          <w:color w:val="auto"/>
          <w:sz w:val="24"/>
        </w:rPr>
        <w:t>，覆盖人口</w:t>
      </w:r>
      <w:r w:rsidR="00226FDD">
        <w:rPr>
          <w:rFonts w:hAnsi="宋体" w:hint="eastAsia"/>
          <w:bCs/>
          <w:color w:val="auto"/>
          <w:sz w:val="24"/>
        </w:rPr>
        <w:t>5.7</w:t>
      </w:r>
      <w:r w:rsidR="00226FDD">
        <w:rPr>
          <w:rFonts w:hAnsi="宋体" w:hint="eastAsia"/>
          <w:bCs/>
          <w:color w:val="auto"/>
          <w:sz w:val="24"/>
        </w:rPr>
        <w:t>万人，</w:t>
      </w:r>
      <w:r w:rsidR="00D0552B">
        <w:rPr>
          <w:rFonts w:hAnsi="宋体" w:hint="eastAsia"/>
          <w:bCs/>
          <w:color w:val="auto"/>
          <w:sz w:val="24"/>
        </w:rPr>
        <w:t>存在</w:t>
      </w:r>
      <w:r w:rsidR="0018281F">
        <w:rPr>
          <w:rFonts w:hAnsi="宋体" w:hint="eastAsia"/>
          <w:bCs/>
          <w:color w:val="auto"/>
          <w:sz w:val="24"/>
        </w:rPr>
        <w:t>病区</w:t>
      </w:r>
      <w:r w:rsidR="00D0552B">
        <w:rPr>
          <w:rFonts w:hAnsi="宋体" w:hint="eastAsia"/>
          <w:bCs/>
          <w:color w:val="auto"/>
          <w:sz w:val="24"/>
        </w:rPr>
        <w:t>扩大的风险</w:t>
      </w:r>
      <w:r w:rsidR="00226FDD">
        <w:rPr>
          <w:rFonts w:hAnsi="宋体" w:hint="eastAsia"/>
          <w:bCs/>
          <w:color w:val="auto"/>
          <w:sz w:val="24"/>
        </w:rPr>
        <w:t>。</w:t>
      </w:r>
    </w:p>
    <w:p w14:paraId="5BA8EE70" w14:textId="6453F323" w:rsidR="00694537" w:rsidRDefault="00E35607" w:rsidP="005C009C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>
        <w:rPr>
          <w:rFonts w:hAnsi="宋体" w:hint="eastAsia"/>
          <w:bCs/>
          <w:color w:val="auto"/>
          <w:sz w:val="24"/>
        </w:rPr>
        <w:t>我国</w:t>
      </w:r>
      <w:r w:rsidR="002157B5" w:rsidRPr="00D6431C">
        <w:rPr>
          <w:rFonts w:hAnsi="宋体"/>
          <w:bCs/>
          <w:color w:val="auto"/>
          <w:sz w:val="24"/>
        </w:rPr>
        <w:t>地方病防治专项三年攻坚行动方案</w:t>
      </w:r>
      <w:r w:rsidR="005C009C">
        <w:rPr>
          <w:rFonts w:hAnsi="宋体" w:hint="eastAsia"/>
          <w:bCs/>
          <w:color w:val="auto"/>
          <w:sz w:val="24"/>
        </w:rPr>
        <w:t>（</w:t>
      </w:r>
      <w:r w:rsidR="005C009C">
        <w:rPr>
          <w:rFonts w:hAnsi="宋体" w:hint="eastAsia"/>
          <w:bCs/>
          <w:color w:val="auto"/>
          <w:sz w:val="24"/>
        </w:rPr>
        <w:t>2018-2020</w:t>
      </w:r>
      <w:r w:rsidR="005C009C">
        <w:rPr>
          <w:rFonts w:hAnsi="宋体" w:hint="eastAsia"/>
          <w:bCs/>
          <w:color w:val="auto"/>
          <w:sz w:val="24"/>
        </w:rPr>
        <w:t>年）指出，在饮水型砷中毒病区，要</w:t>
      </w:r>
      <w:r w:rsidR="005C009C" w:rsidRPr="005C009C">
        <w:rPr>
          <w:rFonts w:hAnsi="宋体" w:hint="eastAsia"/>
          <w:bCs/>
          <w:color w:val="auto"/>
          <w:sz w:val="24"/>
        </w:rPr>
        <w:t>综合考虑优质水源置换、城镇供水管网延伸、建设规模化供水工程以及对现有供水工程强化水质净化处理等方式，因地制宜，合理确定解决方案，不断提</w:t>
      </w:r>
      <w:r w:rsidR="005C009C">
        <w:rPr>
          <w:rFonts w:hAnsi="宋体" w:hint="eastAsia"/>
          <w:bCs/>
          <w:color w:val="auto"/>
          <w:sz w:val="24"/>
        </w:rPr>
        <w:t>高改水工程的使用率和水质达标率。</w:t>
      </w:r>
      <w:r>
        <w:rPr>
          <w:rFonts w:hAnsi="宋体" w:hint="eastAsia"/>
          <w:bCs/>
          <w:color w:val="auto"/>
          <w:sz w:val="24"/>
        </w:rPr>
        <w:t>今后，要持续开展饮水型砷中毒监测，及时发现防治中存在的问题，为进一步采取及时的、有效的防治措施提供科学依据。</w:t>
      </w:r>
    </w:p>
    <w:p w14:paraId="19CDB408" w14:textId="77777777" w:rsidR="00067500" w:rsidRDefault="00067500">
      <w:pPr>
        <w:pStyle w:val="3"/>
        <w:adjustRightInd w:val="0"/>
        <w:snapToGrid w:val="0"/>
        <w:spacing w:line="360" w:lineRule="auto"/>
        <w:rPr>
          <w:rFonts w:eastAsia="仿宋_GB2312"/>
          <w:bCs/>
          <w:color w:val="auto"/>
          <w:szCs w:val="32"/>
        </w:rPr>
      </w:pPr>
    </w:p>
    <w:sectPr w:rsidR="00067500" w:rsidSect="006258C3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F14D9" w14:textId="77777777" w:rsidR="0011589F" w:rsidRDefault="0011589F" w:rsidP="00070F60">
      <w:r>
        <w:separator/>
      </w:r>
    </w:p>
  </w:endnote>
  <w:endnote w:type="continuationSeparator" w:id="0">
    <w:p w14:paraId="564B9EF2" w14:textId="77777777" w:rsidR="0011589F" w:rsidRDefault="0011589F" w:rsidP="0007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66760"/>
      <w:docPartObj>
        <w:docPartGallery w:val="Page Numbers (Bottom of Page)"/>
        <w:docPartUnique/>
      </w:docPartObj>
    </w:sdtPr>
    <w:sdtEndPr/>
    <w:sdtContent>
      <w:p w14:paraId="773863D7" w14:textId="77777777" w:rsidR="007C5CB5" w:rsidRDefault="002157B5">
        <w:pPr>
          <w:pStyle w:val="a5"/>
          <w:jc w:val="center"/>
        </w:pPr>
        <w:r>
          <w:fldChar w:fldCharType="begin"/>
        </w:r>
        <w:r w:rsidR="007C5CB5">
          <w:instrText xml:space="preserve"> PAGE   \* MERGEFORMAT </w:instrText>
        </w:r>
        <w:r>
          <w:fldChar w:fldCharType="separate"/>
        </w:r>
        <w:r w:rsidR="00E35607" w:rsidRPr="00E35607">
          <w:rPr>
            <w:noProof/>
            <w:lang w:val="zh-CN"/>
          </w:rPr>
          <w:t>2</w:t>
        </w:r>
        <w:r>
          <w:fldChar w:fldCharType="end"/>
        </w:r>
      </w:p>
    </w:sdtContent>
  </w:sdt>
  <w:p w14:paraId="495B2E1C" w14:textId="77777777" w:rsidR="007779F3" w:rsidRDefault="007779F3" w:rsidP="00BD7F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75094" w14:textId="77777777" w:rsidR="0011589F" w:rsidRDefault="0011589F" w:rsidP="00070F60">
      <w:r>
        <w:separator/>
      </w:r>
    </w:p>
  </w:footnote>
  <w:footnote w:type="continuationSeparator" w:id="0">
    <w:p w14:paraId="7880C741" w14:textId="77777777" w:rsidR="0011589F" w:rsidRDefault="0011589F" w:rsidP="0007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0A6B" w14:textId="77777777" w:rsidR="007779F3" w:rsidRDefault="007779F3" w:rsidP="00BD7F7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0487E"/>
    <w:multiLevelType w:val="multilevel"/>
    <w:tmpl w:val="9E083A9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F60"/>
    <w:rsid w:val="0000038C"/>
    <w:rsid w:val="00001233"/>
    <w:rsid w:val="00001B46"/>
    <w:rsid w:val="00002121"/>
    <w:rsid w:val="00002DC6"/>
    <w:rsid w:val="000036D9"/>
    <w:rsid w:val="00004821"/>
    <w:rsid w:val="00007396"/>
    <w:rsid w:val="0001029C"/>
    <w:rsid w:val="00010D49"/>
    <w:rsid w:val="00011F5E"/>
    <w:rsid w:val="000124B6"/>
    <w:rsid w:val="00012C69"/>
    <w:rsid w:val="0001370F"/>
    <w:rsid w:val="00015336"/>
    <w:rsid w:val="000155AD"/>
    <w:rsid w:val="00016C43"/>
    <w:rsid w:val="000171AE"/>
    <w:rsid w:val="00017D38"/>
    <w:rsid w:val="00020CCD"/>
    <w:rsid w:val="00020F0A"/>
    <w:rsid w:val="00021675"/>
    <w:rsid w:val="000227A2"/>
    <w:rsid w:val="00022809"/>
    <w:rsid w:val="000231DC"/>
    <w:rsid w:val="000237B8"/>
    <w:rsid w:val="00023A0D"/>
    <w:rsid w:val="00023C15"/>
    <w:rsid w:val="00023DA5"/>
    <w:rsid w:val="00024291"/>
    <w:rsid w:val="00024F7E"/>
    <w:rsid w:val="00030CBE"/>
    <w:rsid w:val="0003109B"/>
    <w:rsid w:val="000311B1"/>
    <w:rsid w:val="00031B67"/>
    <w:rsid w:val="0003340E"/>
    <w:rsid w:val="000336EA"/>
    <w:rsid w:val="00034B65"/>
    <w:rsid w:val="00034D93"/>
    <w:rsid w:val="0003505F"/>
    <w:rsid w:val="0003531C"/>
    <w:rsid w:val="00036AE4"/>
    <w:rsid w:val="000377EC"/>
    <w:rsid w:val="00040CD9"/>
    <w:rsid w:val="0004258A"/>
    <w:rsid w:val="0004373E"/>
    <w:rsid w:val="00043908"/>
    <w:rsid w:val="00043ADD"/>
    <w:rsid w:val="00046409"/>
    <w:rsid w:val="000468DE"/>
    <w:rsid w:val="00046BD5"/>
    <w:rsid w:val="00046CFD"/>
    <w:rsid w:val="00046D43"/>
    <w:rsid w:val="00050308"/>
    <w:rsid w:val="000528BE"/>
    <w:rsid w:val="00052E5E"/>
    <w:rsid w:val="0005369F"/>
    <w:rsid w:val="00053988"/>
    <w:rsid w:val="000539E6"/>
    <w:rsid w:val="00054293"/>
    <w:rsid w:val="000551D8"/>
    <w:rsid w:val="00056982"/>
    <w:rsid w:val="000574B4"/>
    <w:rsid w:val="000574FC"/>
    <w:rsid w:val="00057A99"/>
    <w:rsid w:val="00060107"/>
    <w:rsid w:val="00060116"/>
    <w:rsid w:val="000625BC"/>
    <w:rsid w:val="0006269C"/>
    <w:rsid w:val="00063A4C"/>
    <w:rsid w:val="00064628"/>
    <w:rsid w:val="000650BA"/>
    <w:rsid w:val="00067500"/>
    <w:rsid w:val="00070F60"/>
    <w:rsid w:val="00071235"/>
    <w:rsid w:val="00071CCB"/>
    <w:rsid w:val="00071D50"/>
    <w:rsid w:val="000748EA"/>
    <w:rsid w:val="00074C48"/>
    <w:rsid w:val="00077334"/>
    <w:rsid w:val="000774EE"/>
    <w:rsid w:val="0007774D"/>
    <w:rsid w:val="000806A0"/>
    <w:rsid w:val="000810B8"/>
    <w:rsid w:val="000833AD"/>
    <w:rsid w:val="000839FE"/>
    <w:rsid w:val="0008425C"/>
    <w:rsid w:val="00085DD2"/>
    <w:rsid w:val="00085E16"/>
    <w:rsid w:val="000870F6"/>
    <w:rsid w:val="0008776E"/>
    <w:rsid w:val="00091967"/>
    <w:rsid w:val="00091AAA"/>
    <w:rsid w:val="0009301D"/>
    <w:rsid w:val="00093655"/>
    <w:rsid w:val="00094414"/>
    <w:rsid w:val="000948BB"/>
    <w:rsid w:val="00095F5E"/>
    <w:rsid w:val="000971CF"/>
    <w:rsid w:val="00097650"/>
    <w:rsid w:val="00097A6B"/>
    <w:rsid w:val="00097CDC"/>
    <w:rsid w:val="000A2D01"/>
    <w:rsid w:val="000A340F"/>
    <w:rsid w:val="000A479F"/>
    <w:rsid w:val="000A619C"/>
    <w:rsid w:val="000B1D77"/>
    <w:rsid w:val="000B2535"/>
    <w:rsid w:val="000B41C5"/>
    <w:rsid w:val="000B5A0E"/>
    <w:rsid w:val="000B66E0"/>
    <w:rsid w:val="000B7130"/>
    <w:rsid w:val="000C343C"/>
    <w:rsid w:val="000C354E"/>
    <w:rsid w:val="000C422E"/>
    <w:rsid w:val="000C72B3"/>
    <w:rsid w:val="000D1660"/>
    <w:rsid w:val="000D20BD"/>
    <w:rsid w:val="000D22BB"/>
    <w:rsid w:val="000D3302"/>
    <w:rsid w:val="000D3EEE"/>
    <w:rsid w:val="000D4785"/>
    <w:rsid w:val="000D631B"/>
    <w:rsid w:val="000D6829"/>
    <w:rsid w:val="000D69F6"/>
    <w:rsid w:val="000D6E12"/>
    <w:rsid w:val="000D7788"/>
    <w:rsid w:val="000D7CE8"/>
    <w:rsid w:val="000E1FDD"/>
    <w:rsid w:val="000E2072"/>
    <w:rsid w:val="000E2EF7"/>
    <w:rsid w:val="000E40F2"/>
    <w:rsid w:val="000E4F9A"/>
    <w:rsid w:val="000E539E"/>
    <w:rsid w:val="000E56B2"/>
    <w:rsid w:val="000F1711"/>
    <w:rsid w:val="000F222D"/>
    <w:rsid w:val="000F39C7"/>
    <w:rsid w:val="000F42E3"/>
    <w:rsid w:val="000F4310"/>
    <w:rsid w:val="000F4D30"/>
    <w:rsid w:val="000F4ECB"/>
    <w:rsid w:val="000F5218"/>
    <w:rsid w:val="000F654A"/>
    <w:rsid w:val="000F704B"/>
    <w:rsid w:val="000F724A"/>
    <w:rsid w:val="000F781D"/>
    <w:rsid w:val="0010167C"/>
    <w:rsid w:val="00107473"/>
    <w:rsid w:val="00107B98"/>
    <w:rsid w:val="00112630"/>
    <w:rsid w:val="00113015"/>
    <w:rsid w:val="00113905"/>
    <w:rsid w:val="001144A7"/>
    <w:rsid w:val="001146FF"/>
    <w:rsid w:val="00114C8A"/>
    <w:rsid w:val="00114DD2"/>
    <w:rsid w:val="00114E87"/>
    <w:rsid w:val="00114F45"/>
    <w:rsid w:val="0011589F"/>
    <w:rsid w:val="00116AB5"/>
    <w:rsid w:val="00116AD8"/>
    <w:rsid w:val="00116F17"/>
    <w:rsid w:val="00121EE5"/>
    <w:rsid w:val="00123127"/>
    <w:rsid w:val="001243D3"/>
    <w:rsid w:val="00124DB4"/>
    <w:rsid w:val="001262D5"/>
    <w:rsid w:val="001263A4"/>
    <w:rsid w:val="00127A74"/>
    <w:rsid w:val="00127A77"/>
    <w:rsid w:val="00127B91"/>
    <w:rsid w:val="00132C01"/>
    <w:rsid w:val="00133740"/>
    <w:rsid w:val="00133D03"/>
    <w:rsid w:val="00134AAE"/>
    <w:rsid w:val="00136949"/>
    <w:rsid w:val="00136FA1"/>
    <w:rsid w:val="00136FB2"/>
    <w:rsid w:val="001400C7"/>
    <w:rsid w:val="001408D0"/>
    <w:rsid w:val="00140D11"/>
    <w:rsid w:val="00140DEF"/>
    <w:rsid w:val="00140EB8"/>
    <w:rsid w:val="001413A5"/>
    <w:rsid w:val="001419ED"/>
    <w:rsid w:val="00141D13"/>
    <w:rsid w:val="00141EAA"/>
    <w:rsid w:val="0014512B"/>
    <w:rsid w:val="00145AE2"/>
    <w:rsid w:val="0014609B"/>
    <w:rsid w:val="00146F72"/>
    <w:rsid w:val="0014763E"/>
    <w:rsid w:val="00150B53"/>
    <w:rsid w:val="00150DA3"/>
    <w:rsid w:val="00151B85"/>
    <w:rsid w:val="001527B9"/>
    <w:rsid w:val="00152E98"/>
    <w:rsid w:val="0015334E"/>
    <w:rsid w:val="00153707"/>
    <w:rsid w:val="0015430A"/>
    <w:rsid w:val="00154518"/>
    <w:rsid w:val="001566ED"/>
    <w:rsid w:val="00157483"/>
    <w:rsid w:val="00160299"/>
    <w:rsid w:val="00160717"/>
    <w:rsid w:val="00160CFC"/>
    <w:rsid w:val="00162626"/>
    <w:rsid w:val="00162FF9"/>
    <w:rsid w:val="00163758"/>
    <w:rsid w:val="00166919"/>
    <w:rsid w:val="00170F5F"/>
    <w:rsid w:val="00171C5E"/>
    <w:rsid w:val="00173070"/>
    <w:rsid w:val="00173140"/>
    <w:rsid w:val="001737A3"/>
    <w:rsid w:val="00173827"/>
    <w:rsid w:val="0017413B"/>
    <w:rsid w:val="00175BA2"/>
    <w:rsid w:val="00175CE5"/>
    <w:rsid w:val="00176C86"/>
    <w:rsid w:val="00181A91"/>
    <w:rsid w:val="00182596"/>
    <w:rsid w:val="00182719"/>
    <w:rsid w:val="00182777"/>
    <w:rsid w:val="0018281F"/>
    <w:rsid w:val="00182C5E"/>
    <w:rsid w:val="0018466C"/>
    <w:rsid w:val="00184800"/>
    <w:rsid w:val="00184A1D"/>
    <w:rsid w:val="00184A2B"/>
    <w:rsid w:val="00190747"/>
    <w:rsid w:val="001921D0"/>
    <w:rsid w:val="0019259E"/>
    <w:rsid w:val="00193CA5"/>
    <w:rsid w:val="00193CAF"/>
    <w:rsid w:val="00193F9B"/>
    <w:rsid w:val="00194CF0"/>
    <w:rsid w:val="0019656D"/>
    <w:rsid w:val="00197794"/>
    <w:rsid w:val="001A1A18"/>
    <w:rsid w:val="001A3C3B"/>
    <w:rsid w:val="001A4E1F"/>
    <w:rsid w:val="001A772B"/>
    <w:rsid w:val="001A7B3C"/>
    <w:rsid w:val="001B1160"/>
    <w:rsid w:val="001B141E"/>
    <w:rsid w:val="001B193F"/>
    <w:rsid w:val="001B2F54"/>
    <w:rsid w:val="001B3AEF"/>
    <w:rsid w:val="001B3BEF"/>
    <w:rsid w:val="001B4FCB"/>
    <w:rsid w:val="001B574D"/>
    <w:rsid w:val="001B595C"/>
    <w:rsid w:val="001B5E6B"/>
    <w:rsid w:val="001B6F1D"/>
    <w:rsid w:val="001C0CBE"/>
    <w:rsid w:val="001C21A5"/>
    <w:rsid w:val="001C3FB4"/>
    <w:rsid w:val="001C4A27"/>
    <w:rsid w:val="001C5245"/>
    <w:rsid w:val="001C5916"/>
    <w:rsid w:val="001D0001"/>
    <w:rsid w:val="001D27C6"/>
    <w:rsid w:val="001D2E9D"/>
    <w:rsid w:val="001D3904"/>
    <w:rsid w:val="001D55CE"/>
    <w:rsid w:val="001D5F69"/>
    <w:rsid w:val="001D6A2F"/>
    <w:rsid w:val="001D6FDD"/>
    <w:rsid w:val="001D7247"/>
    <w:rsid w:val="001D79A5"/>
    <w:rsid w:val="001E552F"/>
    <w:rsid w:val="001F0186"/>
    <w:rsid w:val="001F0B28"/>
    <w:rsid w:val="001F2F87"/>
    <w:rsid w:val="0020040A"/>
    <w:rsid w:val="0020095B"/>
    <w:rsid w:val="00203428"/>
    <w:rsid w:val="0020479E"/>
    <w:rsid w:val="00204B34"/>
    <w:rsid w:val="00205675"/>
    <w:rsid w:val="0020571F"/>
    <w:rsid w:val="00210564"/>
    <w:rsid w:val="00210582"/>
    <w:rsid w:val="00210835"/>
    <w:rsid w:val="0021167C"/>
    <w:rsid w:val="002117DF"/>
    <w:rsid w:val="00213052"/>
    <w:rsid w:val="0021330F"/>
    <w:rsid w:val="002135AF"/>
    <w:rsid w:val="0021512C"/>
    <w:rsid w:val="00215202"/>
    <w:rsid w:val="002157B5"/>
    <w:rsid w:val="00215868"/>
    <w:rsid w:val="002158AC"/>
    <w:rsid w:val="00215FCD"/>
    <w:rsid w:val="002206B3"/>
    <w:rsid w:val="00220753"/>
    <w:rsid w:val="00220C90"/>
    <w:rsid w:val="00222476"/>
    <w:rsid w:val="002229E2"/>
    <w:rsid w:val="00223BE0"/>
    <w:rsid w:val="002247E3"/>
    <w:rsid w:val="0022505B"/>
    <w:rsid w:val="0022572B"/>
    <w:rsid w:val="00225A53"/>
    <w:rsid w:val="00226ACC"/>
    <w:rsid w:val="00226FDD"/>
    <w:rsid w:val="0022760E"/>
    <w:rsid w:val="002277E7"/>
    <w:rsid w:val="00230824"/>
    <w:rsid w:val="002308D5"/>
    <w:rsid w:val="00230AA6"/>
    <w:rsid w:val="00231AAD"/>
    <w:rsid w:val="00234A6E"/>
    <w:rsid w:val="00235240"/>
    <w:rsid w:val="00235B07"/>
    <w:rsid w:val="00235C7A"/>
    <w:rsid w:val="002360CC"/>
    <w:rsid w:val="00241F89"/>
    <w:rsid w:val="00242516"/>
    <w:rsid w:val="00242A49"/>
    <w:rsid w:val="00242D08"/>
    <w:rsid w:val="002432B7"/>
    <w:rsid w:val="002442C4"/>
    <w:rsid w:val="00244E53"/>
    <w:rsid w:val="00245C2A"/>
    <w:rsid w:val="00246331"/>
    <w:rsid w:val="00246887"/>
    <w:rsid w:val="00247608"/>
    <w:rsid w:val="0025108B"/>
    <w:rsid w:val="00254CD5"/>
    <w:rsid w:val="0025630C"/>
    <w:rsid w:val="00257688"/>
    <w:rsid w:val="00257D30"/>
    <w:rsid w:val="00260977"/>
    <w:rsid w:val="00260F0E"/>
    <w:rsid w:val="00261590"/>
    <w:rsid w:val="00262DB6"/>
    <w:rsid w:val="0026364E"/>
    <w:rsid w:val="00263E0B"/>
    <w:rsid w:val="00264042"/>
    <w:rsid w:val="00265C23"/>
    <w:rsid w:val="00266006"/>
    <w:rsid w:val="00266934"/>
    <w:rsid w:val="00266D3B"/>
    <w:rsid w:val="00266F67"/>
    <w:rsid w:val="002670FB"/>
    <w:rsid w:val="0026713F"/>
    <w:rsid w:val="00267319"/>
    <w:rsid w:val="002674E8"/>
    <w:rsid w:val="002702B9"/>
    <w:rsid w:val="002712AC"/>
    <w:rsid w:val="00271610"/>
    <w:rsid w:val="00271B08"/>
    <w:rsid w:val="00271E0E"/>
    <w:rsid w:val="00272359"/>
    <w:rsid w:val="002724F5"/>
    <w:rsid w:val="00272B24"/>
    <w:rsid w:val="00273F9F"/>
    <w:rsid w:val="002740A1"/>
    <w:rsid w:val="0027421B"/>
    <w:rsid w:val="002744AB"/>
    <w:rsid w:val="00274861"/>
    <w:rsid w:val="002758BD"/>
    <w:rsid w:val="00276B41"/>
    <w:rsid w:val="00276FFC"/>
    <w:rsid w:val="002820FD"/>
    <w:rsid w:val="00282FF1"/>
    <w:rsid w:val="00283885"/>
    <w:rsid w:val="00284075"/>
    <w:rsid w:val="00284943"/>
    <w:rsid w:val="00287024"/>
    <w:rsid w:val="0028735B"/>
    <w:rsid w:val="00287C43"/>
    <w:rsid w:val="002900C7"/>
    <w:rsid w:val="00291051"/>
    <w:rsid w:val="00292482"/>
    <w:rsid w:val="00292CF1"/>
    <w:rsid w:val="00292E64"/>
    <w:rsid w:val="002936B6"/>
    <w:rsid w:val="0029395B"/>
    <w:rsid w:val="002946C5"/>
    <w:rsid w:val="0029474E"/>
    <w:rsid w:val="00294FE4"/>
    <w:rsid w:val="002A00C9"/>
    <w:rsid w:val="002A11D7"/>
    <w:rsid w:val="002A13A4"/>
    <w:rsid w:val="002A1C51"/>
    <w:rsid w:val="002A4987"/>
    <w:rsid w:val="002A72F2"/>
    <w:rsid w:val="002B01B9"/>
    <w:rsid w:val="002B0F39"/>
    <w:rsid w:val="002B15E0"/>
    <w:rsid w:val="002B1C9D"/>
    <w:rsid w:val="002B22AD"/>
    <w:rsid w:val="002B43E5"/>
    <w:rsid w:val="002B4454"/>
    <w:rsid w:val="002B4A8E"/>
    <w:rsid w:val="002B6C08"/>
    <w:rsid w:val="002C196D"/>
    <w:rsid w:val="002C267F"/>
    <w:rsid w:val="002C421B"/>
    <w:rsid w:val="002C60A5"/>
    <w:rsid w:val="002C7408"/>
    <w:rsid w:val="002C7C79"/>
    <w:rsid w:val="002D0B0C"/>
    <w:rsid w:val="002D0C32"/>
    <w:rsid w:val="002D0CE3"/>
    <w:rsid w:val="002D25A7"/>
    <w:rsid w:val="002D3FC6"/>
    <w:rsid w:val="002D4CE8"/>
    <w:rsid w:val="002D6A38"/>
    <w:rsid w:val="002D7961"/>
    <w:rsid w:val="002E00B7"/>
    <w:rsid w:val="002E1522"/>
    <w:rsid w:val="002E1D26"/>
    <w:rsid w:val="002E1FC1"/>
    <w:rsid w:val="002E2F3E"/>
    <w:rsid w:val="002E4AEB"/>
    <w:rsid w:val="002E4AF0"/>
    <w:rsid w:val="002E5173"/>
    <w:rsid w:val="002E6D84"/>
    <w:rsid w:val="002E73A1"/>
    <w:rsid w:val="002F0BB4"/>
    <w:rsid w:val="002F18CB"/>
    <w:rsid w:val="002F21C9"/>
    <w:rsid w:val="002F3E06"/>
    <w:rsid w:val="002F63CD"/>
    <w:rsid w:val="00303304"/>
    <w:rsid w:val="00303E83"/>
    <w:rsid w:val="00304405"/>
    <w:rsid w:val="00304A36"/>
    <w:rsid w:val="00304BB8"/>
    <w:rsid w:val="00305EA3"/>
    <w:rsid w:val="0030601E"/>
    <w:rsid w:val="00306B7F"/>
    <w:rsid w:val="003120EF"/>
    <w:rsid w:val="003125C4"/>
    <w:rsid w:val="003133E4"/>
    <w:rsid w:val="0031476E"/>
    <w:rsid w:val="00316583"/>
    <w:rsid w:val="00316AE5"/>
    <w:rsid w:val="0032023E"/>
    <w:rsid w:val="003204AF"/>
    <w:rsid w:val="003204D5"/>
    <w:rsid w:val="00324218"/>
    <w:rsid w:val="003262F1"/>
    <w:rsid w:val="00326DC5"/>
    <w:rsid w:val="00327A77"/>
    <w:rsid w:val="0033075E"/>
    <w:rsid w:val="00330C7D"/>
    <w:rsid w:val="00330FFD"/>
    <w:rsid w:val="00331209"/>
    <w:rsid w:val="003318B4"/>
    <w:rsid w:val="003361AF"/>
    <w:rsid w:val="003405BE"/>
    <w:rsid w:val="00341363"/>
    <w:rsid w:val="0034143C"/>
    <w:rsid w:val="00342F04"/>
    <w:rsid w:val="00345F5E"/>
    <w:rsid w:val="003464EB"/>
    <w:rsid w:val="0034664F"/>
    <w:rsid w:val="00351BE3"/>
    <w:rsid w:val="00351CB7"/>
    <w:rsid w:val="003538F7"/>
    <w:rsid w:val="00353C97"/>
    <w:rsid w:val="00354329"/>
    <w:rsid w:val="00355657"/>
    <w:rsid w:val="00355B74"/>
    <w:rsid w:val="003566A8"/>
    <w:rsid w:val="003572B5"/>
    <w:rsid w:val="00357319"/>
    <w:rsid w:val="00357A9F"/>
    <w:rsid w:val="00357E42"/>
    <w:rsid w:val="00360928"/>
    <w:rsid w:val="00360D4A"/>
    <w:rsid w:val="00360DC0"/>
    <w:rsid w:val="0036198E"/>
    <w:rsid w:val="003621FC"/>
    <w:rsid w:val="003634D1"/>
    <w:rsid w:val="0036381A"/>
    <w:rsid w:val="00364C42"/>
    <w:rsid w:val="00365E07"/>
    <w:rsid w:val="003676B9"/>
    <w:rsid w:val="003703A4"/>
    <w:rsid w:val="003706D9"/>
    <w:rsid w:val="003710F2"/>
    <w:rsid w:val="00371128"/>
    <w:rsid w:val="0037173E"/>
    <w:rsid w:val="003718F5"/>
    <w:rsid w:val="00371C0F"/>
    <w:rsid w:val="003726DF"/>
    <w:rsid w:val="00373084"/>
    <w:rsid w:val="00373431"/>
    <w:rsid w:val="003740A5"/>
    <w:rsid w:val="00374D1D"/>
    <w:rsid w:val="00375297"/>
    <w:rsid w:val="00375F70"/>
    <w:rsid w:val="00381800"/>
    <w:rsid w:val="00381E2C"/>
    <w:rsid w:val="003824B6"/>
    <w:rsid w:val="00383416"/>
    <w:rsid w:val="00383DAA"/>
    <w:rsid w:val="00384A52"/>
    <w:rsid w:val="00385016"/>
    <w:rsid w:val="003901DE"/>
    <w:rsid w:val="003903E2"/>
    <w:rsid w:val="00390B6B"/>
    <w:rsid w:val="00392F67"/>
    <w:rsid w:val="00393F42"/>
    <w:rsid w:val="00395757"/>
    <w:rsid w:val="00395A66"/>
    <w:rsid w:val="0039617E"/>
    <w:rsid w:val="00396E24"/>
    <w:rsid w:val="00396E67"/>
    <w:rsid w:val="00397D1B"/>
    <w:rsid w:val="003A0489"/>
    <w:rsid w:val="003A2E1D"/>
    <w:rsid w:val="003A334E"/>
    <w:rsid w:val="003A3956"/>
    <w:rsid w:val="003A5005"/>
    <w:rsid w:val="003A5B57"/>
    <w:rsid w:val="003A69C0"/>
    <w:rsid w:val="003B06E9"/>
    <w:rsid w:val="003B0AC3"/>
    <w:rsid w:val="003B0C41"/>
    <w:rsid w:val="003B21F8"/>
    <w:rsid w:val="003B2820"/>
    <w:rsid w:val="003B2B12"/>
    <w:rsid w:val="003B2E0C"/>
    <w:rsid w:val="003B69E9"/>
    <w:rsid w:val="003C041B"/>
    <w:rsid w:val="003C0E9A"/>
    <w:rsid w:val="003C36AC"/>
    <w:rsid w:val="003C3FF2"/>
    <w:rsid w:val="003C44A6"/>
    <w:rsid w:val="003C44E4"/>
    <w:rsid w:val="003C5030"/>
    <w:rsid w:val="003C60E7"/>
    <w:rsid w:val="003C6445"/>
    <w:rsid w:val="003C6986"/>
    <w:rsid w:val="003C6BCD"/>
    <w:rsid w:val="003C6CDC"/>
    <w:rsid w:val="003C7F9B"/>
    <w:rsid w:val="003D0A51"/>
    <w:rsid w:val="003D0EFB"/>
    <w:rsid w:val="003D2AAE"/>
    <w:rsid w:val="003D2D30"/>
    <w:rsid w:val="003D657D"/>
    <w:rsid w:val="003D673B"/>
    <w:rsid w:val="003D68FF"/>
    <w:rsid w:val="003D7D41"/>
    <w:rsid w:val="003E07C1"/>
    <w:rsid w:val="003E0AA0"/>
    <w:rsid w:val="003E3019"/>
    <w:rsid w:val="003E3637"/>
    <w:rsid w:val="003E39A5"/>
    <w:rsid w:val="003E3ED1"/>
    <w:rsid w:val="003E49AF"/>
    <w:rsid w:val="003E4F9D"/>
    <w:rsid w:val="003E5394"/>
    <w:rsid w:val="003E53E5"/>
    <w:rsid w:val="003E7575"/>
    <w:rsid w:val="003F0128"/>
    <w:rsid w:val="003F033B"/>
    <w:rsid w:val="003F037A"/>
    <w:rsid w:val="003F15BA"/>
    <w:rsid w:val="003F3107"/>
    <w:rsid w:val="003F449A"/>
    <w:rsid w:val="003F4939"/>
    <w:rsid w:val="003F599C"/>
    <w:rsid w:val="003F5BEC"/>
    <w:rsid w:val="003F5F6A"/>
    <w:rsid w:val="003F6B22"/>
    <w:rsid w:val="003F78B4"/>
    <w:rsid w:val="003F7B7A"/>
    <w:rsid w:val="003F7DB8"/>
    <w:rsid w:val="003F7FB2"/>
    <w:rsid w:val="00402D63"/>
    <w:rsid w:val="00403C09"/>
    <w:rsid w:val="00403DE7"/>
    <w:rsid w:val="00406215"/>
    <w:rsid w:val="00407446"/>
    <w:rsid w:val="00410CA8"/>
    <w:rsid w:val="0041247D"/>
    <w:rsid w:val="004133F1"/>
    <w:rsid w:val="00415EDC"/>
    <w:rsid w:val="0041773F"/>
    <w:rsid w:val="00417C81"/>
    <w:rsid w:val="00417E88"/>
    <w:rsid w:val="00420059"/>
    <w:rsid w:val="004215EB"/>
    <w:rsid w:val="00421720"/>
    <w:rsid w:val="004224FD"/>
    <w:rsid w:val="00422DF9"/>
    <w:rsid w:val="0042303A"/>
    <w:rsid w:val="00423FB9"/>
    <w:rsid w:val="00424424"/>
    <w:rsid w:val="00424609"/>
    <w:rsid w:val="00425067"/>
    <w:rsid w:val="0042678C"/>
    <w:rsid w:val="0042697D"/>
    <w:rsid w:val="00426981"/>
    <w:rsid w:val="004301D8"/>
    <w:rsid w:val="00432161"/>
    <w:rsid w:val="004323FA"/>
    <w:rsid w:val="004329EC"/>
    <w:rsid w:val="00433396"/>
    <w:rsid w:val="0043436B"/>
    <w:rsid w:val="00435200"/>
    <w:rsid w:val="00435A54"/>
    <w:rsid w:val="004366CB"/>
    <w:rsid w:val="00440099"/>
    <w:rsid w:val="0044126E"/>
    <w:rsid w:val="0044249F"/>
    <w:rsid w:val="0044434E"/>
    <w:rsid w:val="00444AAE"/>
    <w:rsid w:val="00445140"/>
    <w:rsid w:val="00445C32"/>
    <w:rsid w:val="004462D3"/>
    <w:rsid w:val="00446436"/>
    <w:rsid w:val="0044652B"/>
    <w:rsid w:val="00446E46"/>
    <w:rsid w:val="00450300"/>
    <w:rsid w:val="00451B5F"/>
    <w:rsid w:val="00451F75"/>
    <w:rsid w:val="004528E2"/>
    <w:rsid w:val="00454674"/>
    <w:rsid w:val="00454B6C"/>
    <w:rsid w:val="004560BC"/>
    <w:rsid w:val="004560FC"/>
    <w:rsid w:val="004566AE"/>
    <w:rsid w:val="004602DA"/>
    <w:rsid w:val="00460EF2"/>
    <w:rsid w:val="00461106"/>
    <w:rsid w:val="00461963"/>
    <w:rsid w:val="00462FBB"/>
    <w:rsid w:val="00463494"/>
    <w:rsid w:val="004635BA"/>
    <w:rsid w:val="00463FFA"/>
    <w:rsid w:val="00464346"/>
    <w:rsid w:val="00464E62"/>
    <w:rsid w:val="00465DAD"/>
    <w:rsid w:val="004660F7"/>
    <w:rsid w:val="004668F3"/>
    <w:rsid w:val="0046746C"/>
    <w:rsid w:val="00467F0F"/>
    <w:rsid w:val="00471E65"/>
    <w:rsid w:val="00472B8E"/>
    <w:rsid w:val="00473BBF"/>
    <w:rsid w:val="00475049"/>
    <w:rsid w:val="00475266"/>
    <w:rsid w:val="004752C5"/>
    <w:rsid w:val="0047612C"/>
    <w:rsid w:val="00476E14"/>
    <w:rsid w:val="00477992"/>
    <w:rsid w:val="004806CA"/>
    <w:rsid w:val="00480787"/>
    <w:rsid w:val="00481718"/>
    <w:rsid w:val="0048272C"/>
    <w:rsid w:val="00484B91"/>
    <w:rsid w:val="0048513D"/>
    <w:rsid w:val="0048597C"/>
    <w:rsid w:val="00486EBF"/>
    <w:rsid w:val="00487555"/>
    <w:rsid w:val="00487BDD"/>
    <w:rsid w:val="00490410"/>
    <w:rsid w:val="0049068D"/>
    <w:rsid w:val="00490779"/>
    <w:rsid w:val="00491831"/>
    <w:rsid w:val="00492DC1"/>
    <w:rsid w:val="00494A2B"/>
    <w:rsid w:val="00494D05"/>
    <w:rsid w:val="0049670C"/>
    <w:rsid w:val="004A0DE5"/>
    <w:rsid w:val="004A0FBA"/>
    <w:rsid w:val="004A0FDB"/>
    <w:rsid w:val="004A1079"/>
    <w:rsid w:val="004A20B7"/>
    <w:rsid w:val="004A3C46"/>
    <w:rsid w:val="004A3F22"/>
    <w:rsid w:val="004A50A9"/>
    <w:rsid w:val="004A6074"/>
    <w:rsid w:val="004A6149"/>
    <w:rsid w:val="004A6E6F"/>
    <w:rsid w:val="004A7062"/>
    <w:rsid w:val="004B0D08"/>
    <w:rsid w:val="004B1D41"/>
    <w:rsid w:val="004B1E8B"/>
    <w:rsid w:val="004B1FAB"/>
    <w:rsid w:val="004B22EA"/>
    <w:rsid w:val="004B2D09"/>
    <w:rsid w:val="004B490B"/>
    <w:rsid w:val="004B4AC5"/>
    <w:rsid w:val="004B5842"/>
    <w:rsid w:val="004B5926"/>
    <w:rsid w:val="004B5BAF"/>
    <w:rsid w:val="004B6BA1"/>
    <w:rsid w:val="004B76F5"/>
    <w:rsid w:val="004C0E92"/>
    <w:rsid w:val="004C1625"/>
    <w:rsid w:val="004C29E1"/>
    <w:rsid w:val="004C40F0"/>
    <w:rsid w:val="004C46E2"/>
    <w:rsid w:val="004C506E"/>
    <w:rsid w:val="004C5516"/>
    <w:rsid w:val="004C562B"/>
    <w:rsid w:val="004C5D6E"/>
    <w:rsid w:val="004D09A6"/>
    <w:rsid w:val="004D1156"/>
    <w:rsid w:val="004D1198"/>
    <w:rsid w:val="004D24C0"/>
    <w:rsid w:val="004D39A3"/>
    <w:rsid w:val="004D3CEA"/>
    <w:rsid w:val="004D44EA"/>
    <w:rsid w:val="004D5197"/>
    <w:rsid w:val="004D556E"/>
    <w:rsid w:val="004D5AED"/>
    <w:rsid w:val="004D690E"/>
    <w:rsid w:val="004D6984"/>
    <w:rsid w:val="004D78DD"/>
    <w:rsid w:val="004E4300"/>
    <w:rsid w:val="004E4465"/>
    <w:rsid w:val="004E4C80"/>
    <w:rsid w:val="004E548E"/>
    <w:rsid w:val="004E58FE"/>
    <w:rsid w:val="004E5F5D"/>
    <w:rsid w:val="004E6261"/>
    <w:rsid w:val="004E627B"/>
    <w:rsid w:val="004E6DC5"/>
    <w:rsid w:val="004E7F31"/>
    <w:rsid w:val="004F2E33"/>
    <w:rsid w:val="004F3986"/>
    <w:rsid w:val="004F5065"/>
    <w:rsid w:val="004F6EBC"/>
    <w:rsid w:val="004F7BFC"/>
    <w:rsid w:val="004F7CD3"/>
    <w:rsid w:val="005019D6"/>
    <w:rsid w:val="00502A79"/>
    <w:rsid w:val="005039CC"/>
    <w:rsid w:val="00503FA3"/>
    <w:rsid w:val="00504BB4"/>
    <w:rsid w:val="00507E6F"/>
    <w:rsid w:val="0051005E"/>
    <w:rsid w:val="0051054E"/>
    <w:rsid w:val="00510BAE"/>
    <w:rsid w:val="00511D60"/>
    <w:rsid w:val="00512045"/>
    <w:rsid w:val="0051220D"/>
    <w:rsid w:val="00513432"/>
    <w:rsid w:val="0051363D"/>
    <w:rsid w:val="00513B31"/>
    <w:rsid w:val="005148D0"/>
    <w:rsid w:val="00514CF2"/>
    <w:rsid w:val="00515B90"/>
    <w:rsid w:val="005174B3"/>
    <w:rsid w:val="00520019"/>
    <w:rsid w:val="00520439"/>
    <w:rsid w:val="00520F38"/>
    <w:rsid w:val="005212D9"/>
    <w:rsid w:val="00521622"/>
    <w:rsid w:val="00521D34"/>
    <w:rsid w:val="00523B25"/>
    <w:rsid w:val="00523F15"/>
    <w:rsid w:val="00525045"/>
    <w:rsid w:val="005263E1"/>
    <w:rsid w:val="005269E1"/>
    <w:rsid w:val="00530AAE"/>
    <w:rsid w:val="00530F89"/>
    <w:rsid w:val="0053175A"/>
    <w:rsid w:val="005322FC"/>
    <w:rsid w:val="005328F4"/>
    <w:rsid w:val="00533C51"/>
    <w:rsid w:val="00535189"/>
    <w:rsid w:val="00535808"/>
    <w:rsid w:val="00536342"/>
    <w:rsid w:val="00536492"/>
    <w:rsid w:val="00540E16"/>
    <w:rsid w:val="0054193B"/>
    <w:rsid w:val="00541B32"/>
    <w:rsid w:val="00542E43"/>
    <w:rsid w:val="005430A4"/>
    <w:rsid w:val="00543A01"/>
    <w:rsid w:val="00543C92"/>
    <w:rsid w:val="00546F9D"/>
    <w:rsid w:val="005478ED"/>
    <w:rsid w:val="00550967"/>
    <w:rsid w:val="00552BC0"/>
    <w:rsid w:val="00552FA7"/>
    <w:rsid w:val="00553A44"/>
    <w:rsid w:val="00553FE1"/>
    <w:rsid w:val="005548D9"/>
    <w:rsid w:val="0056119C"/>
    <w:rsid w:val="005625A1"/>
    <w:rsid w:val="0056260E"/>
    <w:rsid w:val="00562FE3"/>
    <w:rsid w:val="005649AD"/>
    <w:rsid w:val="005649CD"/>
    <w:rsid w:val="00565AF0"/>
    <w:rsid w:val="00566284"/>
    <w:rsid w:val="00566D6B"/>
    <w:rsid w:val="00566DEF"/>
    <w:rsid w:val="00566DF3"/>
    <w:rsid w:val="00567573"/>
    <w:rsid w:val="005708D9"/>
    <w:rsid w:val="00570BF7"/>
    <w:rsid w:val="0057178B"/>
    <w:rsid w:val="00572684"/>
    <w:rsid w:val="00572972"/>
    <w:rsid w:val="00575047"/>
    <w:rsid w:val="005756C0"/>
    <w:rsid w:val="00575CC8"/>
    <w:rsid w:val="0057661E"/>
    <w:rsid w:val="005802CE"/>
    <w:rsid w:val="00581A73"/>
    <w:rsid w:val="00582D31"/>
    <w:rsid w:val="00582E51"/>
    <w:rsid w:val="00584290"/>
    <w:rsid w:val="005852F9"/>
    <w:rsid w:val="00585383"/>
    <w:rsid w:val="0058642A"/>
    <w:rsid w:val="00586E0B"/>
    <w:rsid w:val="005902C5"/>
    <w:rsid w:val="0059186F"/>
    <w:rsid w:val="0059188B"/>
    <w:rsid w:val="0059465B"/>
    <w:rsid w:val="00594770"/>
    <w:rsid w:val="00596513"/>
    <w:rsid w:val="0059746F"/>
    <w:rsid w:val="005A0E44"/>
    <w:rsid w:val="005A103E"/>
    <w:rsid w:val="005A1A53"/>
    <w:rsid w:val="005A1D1F"/>
    <w:rsid w:val="005A2CCE"/>
    <w:rsid w:val="005A332A"/>
    <w:rsid w:val="005A4161"/>
    <w:rsid w:val="005A4F9E"/>
    <w:rsid w:val="005A50D9"/>
    <w:rsid w:val="005A63F4"/>
    <w:rsid w:val="005A7018"/>
    <w:rsid w:val="005A7907"/>
    <w:rsid w:val="005A7BD2"/>
    <w:rsid w:val="005A7DAA"/>
    <w:rsid w:val="005B00E9"/>
    <w:rsid w:val="005B2A29"/>
    <w:rsid w:val="005B445B"/>
    <w:rsid w:val="005B4578"/>
    <w:rsid w:val="005B5468"/>
    <w:rsid w:val="005B6567"/>
    <w:rsid w:val="005B666A"/>
    <w:rsid w:val="005B68C6"/>
    <w:rsid w:val="005B696A"/>
    <w:rsid w:val="005B75E0"/>
    <w:rsid w:val="005B79A1"/>
    <w:rsid w:val="005C009C"/>
    <w:rsid w:val="005C0665"/>
    <w:rsid w:val="005C07F2"/>
    <w:rsid w:val="005C0DB5"/>
    <w:rsid w:val="005C1A8C"/>
    <w:rsid w:val="005C1D01"/>
    <w:rsid w:val="005C1D61"/>
    <w:rsid w:val="005C3491"/>
    <w:rsid w:val="005C4C79"/>
    <w:rsid w:val="005C65C0"/>
    <w:rsid w:val="005C6782"/>
    <w:rsid w:val="005C678C"/>
    <w:rsid w:val="005D263C"/>
    <w:rsid w:val="005D44C9"/>
    <w:rsid w:val="005D5AE7"/>
    <w:rsid w:val="005E0B2E"/>
    <w:rsid w:val="005E211C"/>
    <w:rsid w:val="005E3751"/>
    <w:rsid w:val="005E37C9"/>
    <w:rsid w:val="005E3A7A"/>
    <w:rsid w:val="005E3C9E"/>
    <w:rsid w:val="005E3FF0"/>
    <w:rsid w:val="005E577D"/>
    <w:rsid w:val="005E5928"/>
    <w:rsid w:val="005E6A42"/>
    <w:rsid w:val="005F1322"/>
    <w:rsid w:val="005F1E25"/>
    <w:rsid w:val="005F2009"/>
    <w:rsid w:val="005F4854"/>
    <w:rsid w:val="005F489E"/>
    <w:rsid w:val="005F4A89"/>
    <w:rsid w:val="005F5F99"/>
    <w:rsid w:val="005F6606"/>
    <w:rsid w:val="005F6D30"/>
    <w:rsid w:val="006004C2"/>
    <w:rsid w:val="00601824"/>
    <w:rsid w:val="00602E03"/>
    <w:rsid w:val="0060688C"/>
    <w:rsid w:val="006074C6"/>
    <w:rsid w:val="006076F0"/>
    <w:rsid w:val="0061047F"/>
    <w:rsid w:val="006131D0"/>
    <w:rsid w:val="00614167"/>
    <w:rsid w:val="006149BF"/>
    <w:rsid w:val="006172EA"/>
    <w:rsid w:val="00620D9E"/>
    <w:rsid w:val="00622479"/>
    <w:rsid w:val="00622A76"/>
    <w:rsid w:val="006238B1"/>
    <w:rsid w:val="0062445A"/>
    <w:rsid w:val="00624F9E"/>
    <w:rsid w:val="006258C3"/>
    <w:rsid w:val="0062674B"/>
    <w:rsid w:val="00627941"/>
    <w:rsid w:val="0063312D"/>
    <w:rsid w:val="006348F0"/>
    <w:rsid w:val="00634B51"/>
    <w:rsid w:val="006403A4"/>
    <w:rsid w:val="00640B6F"/>
    <w:rsid w:val="00640FA6"/>
    <w:rsid w:val="006412D9"/>
    <w:rsid w:val="00641469"/>
    <w:rsid w:val="006414E0"/>
    <w:rsid w:val="006422E1"/>
    <w:rsid w:val="00642959"/>
    <w:rsid w:val="0064387A"/>
    <w:rsid w:val="00645BDA"/>
    <w:rsid w:val="00645E5E"/>
    <w:rsid w:val="00646F7D"/>
    <w:rsid w:val="00647500"/>
    <w:rsid w:val="00647591"/>
    <w:rsid w:val="00647D0D"/>
    <w:rsid w:val="0065265A"/>
    <w:rsid w:val="00652949"/>
    <w:rsid w:val="00653287"/>
    <w:rsid w:val="00653CC7"/>
    <w:rsid w:val="00654531"/>
    <w:rsid w:val="00654EE0"/>
    <w:rsid w:val="006555CC"/>
    <w:rsid w:val="006558A8"/>
    <w:rsid w:val="006558F6"/>
    <w:rsid w:val="00656ACF"/>
    <w:rsid w:val="00656D7E"/>
    <w:rsid w:val="00657038"/>
    <w:rsid w:val="00657194"/>
    <w:rsid w:val="00657A59"/>
    <w:rsid w:val="00657A74"/>
    <w:rsid w:val="006612BD"/>
    <w:rsid w:val="00662939"/>
    <w:rsid w:val="00662FC6"/>
    <w:rsid w:val="0066300C"/>
    <w:rsid w:val="00665E25"/>
    <w:rsid w:val="00665E65"/>
    <w:rsid w:val="006667D6"/>
    <w:rsid w:val="00671768"/>
    <w:rsid w:val="006717F4"/>
    <w:rsid w:val="0067185A"/>
    <w:rsid w:val="00671AEE"/>
    <w:rsid w:val="00672568"/>
    <w:rsid w:val="00672B5A"/>
    <w:rsid w:val="00674234"/>
    <w:rsid w:val="00674647"/>
    <w:rsid w:val="006769BA"/>
    <w:rsid w:val="006778BA"/>
    <w:rsid w:val="00680089"/>
    <w:rsid w:val="00680483"/>
    <w:rsid w:val="006814AA"/>
    <w:rsid w:val="00681CA6"/>
    <w:rsid w:val="00682F5D"/>
    <w:rsid w:val="00683A46"/>
    <w:rsid w:val="00683D21"/>
    <w:rsid w:val="00684355"/>
    <w:rsid w:val="006850C9"/>
    <w:rsid w:val="0068516C"/>
    <w:rsid w:val="006869C8"/>
    <w:rsid w:val="00686AD2"/>
    <w:rsid w:val="006907D5"/>
    <w:rsid w:val="00691452"/>
    <w:rsid w:val="006918F8"/>
    <w:rsid w:val="00691E42"/>
    <w:rsid w:val="00692F7E"/>
    <w:rsid w:val="006931B8"/>
    <w:rsid w:val="00694537"/>
    <w:rsid w:val="00694C8E"/>
    <w:rsid w:val="00697C35"/>
    <w:rsid w:val="006A000C"/>
    <w:rsid w:val="006A0939"/>
    <w:rsid w:val="006A09A1"/>
    <w:rsid w:val="006A10AA"/>
    <w:rsid w:val="006A125E"/>
    <w:rsid w:val="006A13F6"/>
    <w:rsid w:val="006A1E69"/>
    <w:rsid w:val="006A1FF6"/>
    <w:rsid w:val="006A2140"/>
    <w:rsid w:val="006A45E0"/>
    <w:rsid w:val="006A533E"/>
    <w:rsid w:val="006A53EC"/>
    <w:rsid w:val="006A5556"/>
    <w:rsid w:val="006A6045"/>
    <w:rsid w:val="006A637B"/>
    <w:rsid w:val="006A6D99"/>
    <w:rsid w:val="006A766C"/>
    <w:rsid w:val="006A7D78"/>
    <w:rsid w:val="006B0599"/>
    <w:rsid w:val="006B0E53"/>
    <w:rsid w:val="006B13F5"/>
    <w:rsid w:val="006B17CD"/>
    <w:rsid w:val="006B6876"/>
    <w:rsid w:val="006B7D1F"/>
    <w:rsid w:val="006C2D38"/>
    <w:rsid w:val="006C3A39"/>
    <w:rsid w:val="006C44C7"/>
    <w:rsid w:val="006C79F6"/>
    <w:rsid w:val="006D0ED8"/>
    <w:rsid w:val="006D1417"/>
    <w:rsid w:val="006D4F1B"/>
    <w:rsid w:val="006D58C6"/>
    <w:rsid w:val="006D5FB5"/>
    <w:rsid w:val="006D7F87"/>
    <w:rsid w:val="006D7F8C"/>
    <w:rsid w:val="006E15B7"/>
    <w:rsid w:val="006E1AA7"/>
    <w:rsid w:val="006E1F72"/>
    <w:rsid w:val="006E4AFD"/>
    <w:rsid w:val="006E5BF2"/>
    <w:rsid w:val="006E6390"/>
    <w:rsid w:val="006E6867"/>
    <w:rsid w:val="006E7C44"/>
    <w:rsid w:val="006F076E"/>
    <w:rsid w:val="006F0E38"/>
    <w:rsid w:val="006F0E4B"/>
    <w:rsid w:val="006F23A9"/>
    <w:rsid w:val="006F3498"/>
    <w:rsid w:val="006F579E"/>
    <w:rsid w:val="006F70F5"/>
    <w:rsid w:val="006F72CF"/>
    <w:rsid w:val="006F7468"/>
    <w:rsid w:val="006F768E"/>
    <w:rsid w:val="006F7771"/>
    <w:rsid w:val="00701197"/>
    <w:rsid w:val="00702777"/>
    <w:rsid w:val="00702D9B"/>
    <w:rsid w:val="00703180"/>
    <w:rsid w:val="00703746"/>
    <w:rsid w:val="00707DE4"/>
    <w:rsid w:val="00710C13"/>
    <w:rsid w:val="00712DA8"/>
    <w:rsid w:val="007134F4"/>
    <w:rsid w:val="007139ED"/>
    <w:rsid w:val="00713A9F"/>
    <w:rsid w:val="00713E81"/>
    <w:rsid w:val="00715049"/>
    <w:rsid w:val="007155D9"/>
    <w:rsid w:val="00715708"/>
    <w:rsid w:val="00716000"/>
    <w:rsid w:val="00721498"/>
    <w:rsid w:val="00722032"/>
    <w:rsid w:val="00722402"/>
    <w:rsid w:val="00723462"/>
    <w:rsid w:val="00723AAE"/>
    <w:rsid w:val="0072449B"/>
    <w:rsid w:val="00724F16"/>
    <w:rsid w:val="00726BAD"/>
    <w:rsid w:val="007273C4"/>
    <w:rsid w:val="0073089C"/>
    <w:rsid w:val="007318EA"/>
    <w:rsid w:val="00732305"/>
    <w:rsid w:val="00733286"/>
    <w:rsid w:val="00733D3C"/>
    <w:rsid w:val="007342DC"/>
    <w:rsid w:val="00734D29"/>
    <w:rsid w:val="00735E23"/>
    <w:rsid w:val="00735F6E"/>
    <w:rsid w:val="00736089"/>
    <w:rsid w:val="00737BEA"/>
    <w:rsid w:val="00737E49"/>
    <w:rsid w:val="00740736"/>
    <w:rsid w:val="0074126E"/>
    <w:rsid w:val="00741A81"/>
    <w:rsid w:val="00741EE1"/>
    <w:rsid w:val="007425B1"/>
    <w:rsid w:val="00743159"/>
    <w:rsid w:val="007438B2"/>
    <w:rsid w:val="00743EEE"/>
    <w:rsid w:val="00744A4A"/>
    <w:rsid w:val="00744D43"/>
    <w:rsid w:val="00746B60"/>
    <w:rsid w:val="00747666"/>
    <w:rsid w:val="00750163"/>
    <w:rsid w:val="00751AD8"/>
    <w:rsid w:val="00751FDD"/>
    <w:rsid w:val="00753A1D"/>
    <w:rsid w:val="00754EFA"/>
    <w:rsid w:val="00757A81"/>
    <w:rsid w:val="00761A64"/>
    <w:rsid w:val="00762284"/>
    <w:rsid w:val="0076252B"/>
    <w:rsid w:val="007630E7"/>
    <w:rsid w:val="0076384C"/>
    <w:rsid w:val="007646B3"/>
    <w:rsid w:val="00765AEC"/>
    <w:rsid w:val="007666C0"/>
    <w:rsid w:val="00766AFD"/>
    <w:rsid w:val="00767394"/>
    <w:rsid w:val="00767F5C"/>
    <w:rsid w:val="00771766"/>
    <w:rsid w:val="0077312B"/>
    <w:rsid w:val="00773F7A"/>
    <w:rsid w:val="007741CD"/>
    <w:rsid w:val="00776E09"/>
    <w:rsid w:val="007779F3"/>
    <w:rsid w:val="0078039F"/>
    <w:rsid w:val="007807AF"/>
    <w:rsid w:val="00780B8F"/>
    <w:rsid w:val="007818A4"/>
    <w:rsid w:val="007828EF"/>
    <w:rsid w:val="0078316F"/>
    <w:rsid w:val="00783CEE"/>
    <w:rsid w:val="00784E21"/>
    <w:rsid w:val="007851D4"/>
    <w:rsid w:val="00785804"/>
    <w:rsid w:val="00786962"/>
    <w:rsid w:val="0078708F"/>
    <w:rsid w:val="00787B36"/>
    <w:rsid w:val="00790BAA"/>
    <w:rsid w:val="0079244F"/>
    <w:rsid w:val="007924DB"/>
    <w:rsid w:val="00792962"/>
    <w:rsid w:val="00793BFF"/>
    <w:rsid w:val="007942B2"/>
    <w:rsid w:val="007944D1"/>
    <w:rsid w:val="007964E1"/>
    <w:rsid w:val="00796B73"/>
    <w:rsid w:val="00796F4B"/>
    <w:rsid w:val="00797769"/>
    <w:rsid w:val="007977FA"/>
    <w:rsid w:val="00797B7D"/>
    <w:rsid w:val="007A01EC"/>
    <w:rsid w:val="007A0815"/>
    <w:rsid w:val="007A1240"/>
    <w:rsid w:val="007A2137"/>
    <w:rsid w:val="007A3145"/>
    <w:rsid w:val="007A427A"/>
    <w:rsid w:val="007A5D9A"/>
    <w:rsid w:val="007A6535"/>
    <w:rsid w:val="007A6C43"/>
    <w:rsid w:val="007B06B0"/>
    <w:rsid w:val="007B0995"/>
    <w:rsid w:val="007B1AA0"/>
    <w:rsid w:val="007B2C22"/>
    <w:rsid w:val="007B3551"/>
    <w:rsid w:val="007B35CF"/>
    <w:rsid w:val="007B4B24"/>
    <w:rsid w:val="007B6B04"/>
    <w:rsid w:val="007B7D64"/>
    <w:rsid w:val="007B7F1C"/>
    <w:rsid w:val="007C11EE"/>
    <w:rsid w:val="007C26B8"/>
    <w:rsid w:val="007C49AB"/>
    <w:rsid w:val="007C4DD8"/>
    <w:rsid w:val="007C5C9A"/>
    <w:rsid w:val="007C5CB5"/>
    <w:rsid w:val="007C6CFB"/>
    <w:rsid w:val="007C6E1F"/>
    <w:rsid w:val="007C7867"/>
    <w:rsid w:val="007C78CA"/>
    <w:rsid w:val="007C7F07"/>
    <w:rsid w:val="007D1A40"/>
    <w:rsid w:val="007D306C"/>
    <w:rsid w:val="007D33E3"/>
    <w:rsid w:val="007D3C13"/>
    <w:rsid w:val="007D52AC"/>
    <w:rsid w:val="007D531A"/>
    <w:rsid w:val="007D579F"/>
    <w:rsid w:val="007D5F7E"/>
    <w:rsid w:val="007D6D64"/>
    <w:rsid w:val="007E0101"/>
    <w:rsid w:val="007E0B46"/>
    <w:rsid w:val="007E1A15"/>
    <w:rsid w:val="007E327D"/>
    <w:rsid w:val="007E32CC"/>
    <w:rsid w:val="007E3F57"/>
    <w:rsid w:val="007E5A83"/>
    <w:rsid w:val="007E5B0A"/>
    <w:rsid w:val="007E78B1"/>
    <w:rsid w:val="007E7EED"/>
    <w:rsid w:val="007E7F83"/>
    <w:rsid w:val="007F1892"/>
    <w:rsid w:val="007F1F59"/>
    <w:rsid w:val="007F271C"/>
    <w:rsid w:val="007F322E"/>
    <w:rsid w:val="007F36DF"/>
    <w:rsid w:val="007F3B87"/>
    <w:rsid w:val="007F400B"/>
    <w:rsid w:val="007F428D"/>
    <w:rsid w:val="007F50E2"/>
    <w:rsid w:val="007F5131"/>
    <w:rsid w:val="00800C08"/>
    <w:rsid w:val="00800C92"/>
    <w:rsid w:val="00801849"/>
    <w:rsid w:val="00801D23"/>
    <w:rsid w:val="00802112"/>
    <w:rsid w:val="008021CA"/>
    <w:rsid w:val="00803858"/>
    <w:rsid w:val="00803E50"/>
    <w:rsid w:val="00804582"/>
    <w:rsid w:val="00805568"/>
    <w:rsid w:val="00805940"/>
    <w:rsid w:val="00806089"/>
    <w:rsid w:val="00806822"/>
    <w:rsid w:val="008075BA"/>
    <w:rsid w:val="0081317D"/>
    <w:rsid w:val="0081362A"/>
    <w:rsid w:val="00815835"/>
    <w:rsid w:val="008173EC"/>
    <w:rsid w:val="008177E8"/>
    <w:rsid w:val="0082145E"/>
    <w:rsid w:val="008226D7"/>
    <w:rsid w:val="00822FB4"/>
    <w:rsid w:val="00823185"/>
    <w:rsid w:val="0082386F"/>
    <w:rsid w:val="00823C64"/>
    <w:rsid w:val="00823D24"/>
    <w:rsid w:val="008247EF"/>
    <w:rsid w:val="00824A0C"/>
    <w:rsid w:val="0082655B"/>
    <w:rsid w:val="00826DF4"/>
    <w:rsid w:val="00831A64"/>
    <w:rsid w:val="00831BB4"/>
    <w:rsid w:val="00831CA8"/>
    <w:rsid w:val="00832DA9"/>
    <w:rsid w:val="0083345E"/>
    <w:rsid w:val="00834A42"/>
    <w:rsid w:val="008350CC"/>
    <w:rsid w:val="00836039"/>
    <w:rsid w:val="008366C2"/>
    <w:rsid w:val="008426C8"/>
    <w:rsid w:val="0084404D"/>
    <w:rsid w:val="00844B11"/>
    <w:rsid w:val="00845C6F"/>
    <w:rsid w:val="00846665"/>
    <w:rsid w:val="00846DD6"/>
    <w:rsid w:val="00847C0C"/>
    <w:rsid w:val="008515E6"/>
    <w:rsid w:val="0085232D"/>
    <w:rsid w:val="00853444"/>
    <w:rsid w:val="00853C70"/>
    <w:rsid w:val="008554EA"/>
    <w:rsid w:val="00855994"/>
    <w:rsid w:val="00856124"/>
    <w:rsid w:val="00857208"/>
    <w:rsid w:val="008604C0"/>
    <w:rsid w:val="00862CC4"/>
    <w:rsid w:val="00863334"/>
    <w:rsid w:val="00864DDF"/>
    <w:rsid w:val="00865083"/>
    <w:rsid w:val="00866E4C"/>
    <w:rsid w:val="008678C1"/>
    <w:rsid w:val="008701A1"/>
    <w:rsid w:val="008702DD"/>
    <w:rsid w:val="0087079D"/>
    <w:rsid w:val="00870C22"/>
    <w:rsid w:val="00871452"/>
    <w:rsid w:val="00871474"/>
    <w:rsid w:val="00871BEC"/>
    <w:rsid w:val="00872078"/>
    <w:rsid w:val="00872591"/>
    <w:rsid w:val="008732F3"/>
    <w:rsid w:val="00873634"/>
    <w:rsid w:val="00874FCE"/>
    <w:rsid w:val="008750C2"/>
    <w:rsid w:val="00875261"/>
    <w:rsid w:val="0087596F"/>
    <w:rsid w:val="00875E12"/>
    <w:rsid w:val="00876E9D"/>
    <w:rsid w:val="008770DA"/>
    <w:rsid w:val="00881CFD"/>
    <w:rsid w:val="00881D3D"/>
    <w:rsid w:val="00882FE8"/>
    <w:rsid w:val="00883607"/>
    <w:rsid w:val="00883970"/>
    <w:rsid w:val="00883F90"/>
    <w:rsid w:val="00884E72"/>
    <w:rsid w:val="0088612C"/>
    <w:rsid w:val="00886343"/>
    <w:rsid w:val="00886A35"/>
    <w:rsid w:val="00886DAA"/>
    <w:rsid w:val="00886E87"/>
    <w:rsid w:val="00887E4E"/>
    <w:rsid w:val="00890650"/>
    <w:rsid w:val="00891D9E"/>
    <w:rsid w:val="00891DBA"/>
    <w:rsid w:val="00892770"/>
    <w:rsid w:val="00892B16"/>
    <w:rsid w:val="00893D7B"/>
    <w:rsid w:val="008944F0"/>
    <w:rsid w:val="008A0564"/>
    <w:rsid w:val="008A06AD"/>
    <w:rsid w:val="008A0AE4"/>
    <w:rsid w:val="008A1FD5"/>
    <w:rsid w:val="008A274E"/>
    <w:rsid w:val="008A2CA9"/>
    <w:rsid w:val="008A4DA0"/>
    <w:rsid w:val="008A51B9"/>
    <w:rsid w:val="008A5FAC"/>
    <w:rsid w:val="008A614B"/>
    <w:rsid w:val="008A6857"/>
    <w:rsid w:val="008A773B"/>
    <w:rsid w:val="008B2450"/>
    <w:rsid w:val="008B2828"/>
    <w:rsid w:val="008B29F0"/>
    <w:rsid w:val="008B34A7"/>
    <w:rsid w:val="008B3B07"/>
    <w:rsid w:val="008B46BE"/>
    <w:rsid w:val="008B480B"/>
    <w:rsid w:val="008B57A3"/>
    <w:rsid w:val="008B5A85"/>
    <w:rsid w:val="008B71B2"/>
    <w:rsid w:val="008C1F9F"/>
    <w:rsid w:val="008C2A23"/>
    <w:rsid w:val="008C2A33"/>
    <w:rsid w:val="008C39B7"/>
    <w:rsid w:val="008C3C0F"/>
    <w:rsid w:val="008C3CF4"/>
    <w:rsid w:val="008C536D"/>
    <w:rsid w:val="008C7082"/>
    <w:rsid w:val="008C7E85"/>
    <w:rsid w:val="008D04EC"/>
    <w:rsid w:val="008D187F"/>
    <w:rsid w:val="008D1B55"/>
    <w:rsid w:val="008D372B"/>
    <w:rsid w:val="008D3E88"/>
    <w:rsid w:val="008D66B7"/>
    <w:rsid w:val="008D7568"/>
    <w:rsid w:val="008D7E24"/>
    <w:rsid w:val="008E00A8"/>
    <w:rsid w:val="008E03FB"/>
    <w:rsid w:val="008E122F"/>
    <w:rsid w:val="008E4136"/>
    <w:rsid w:val="008E41B4"/>
    <w:rsid w:val="008E55EF"/>
    <w:rsid w:val="008E7077"/>
    <w:rsid w:val="008F04BE"/>
    <w:rsid w:val="008F07BF"/>
    <w:rsid w:val="008F0AE9"/>
    <w:rsid w:val="008F0F60"/>
    <w:rsid w:val="008F20DC"/>
    <w:rsid w:val="008F3BE7"/>
    <w:rsid w:val="008F4F96"/>
    <w:rsid w:val="008F5CCB"/>
    <w:rsid w:val="008F64BA"/>
    <w:rsid w:val="008F6E6F"/>
    <w:rsid w:val="008F6E79"/>
    <w:rsid w:val="008F7C25"/>
    <w:rsid w:val="00900C79"/>
    <w:rsid w:val="00901D15"/>
    <w:rsid w:val="00905272"/>
    <w:rsid w:val="00911177"/>
    <w:rsid w:val="009118D7"/>
    <w:rsid w:val="00913C73"/>
    <w:rsid w:val="00913DDF"/>
    <w:rsid w:val="00914A17"/>
    <w:rsid w:val="0091605F"/>
    <w:rsid w:val="00916B91"/>
    <w:rsid w:val="00916D27"/>
    <w:rsid w:val="00921AF2"/>
    <w:rsid w:val="00923CF0"/>
    <w:rsid w:val="00925989"/>
    <w:rsid w:val="00926B29"/>
    <w:rsid w:val="00926FBB"/>
    <w:rsid w:val="009273E6"/>
    <w:rsid w:val="009274EB"/>
    <w:rsid w:val="00927EA3"/>
    <w:rsid w:val="00927FCC"/>
    <w:rsid w:val="00930409"/>
    <w:rsid w:val="00930575"/>
    <w:rsid w:val="00931220"/>
    <w:rsid w:val="009314B0"/>
    <w:rsid w:val="00931C0C"/>
    <w:rsid w:val="009320DA"/>
    <w:rsid w:val="00932387"/>
    <w:rsid w:val="00932829"/>
    <w:rsid w:val="00932D4D"/>
    <w:rsid w:val="009338D3"/>
    <w:rsid w:val="00933D10"/>
    <w:rsid w:val="00936548"/>
    <w:rsid w:val="00937D2E"/>
    <w:rsid w:val="00940CBB"/>
    <w:rsid w:val="00944397"/>
    <w:rsid w:val="009443F1"/>
    <w:rsid w:val="0094444D"/>
    <w:rsid w:val="0094445F"/>
    <w:rsid w:val="009463C0"/>
    <w:rsid w:val="00947CD6"/>
    <w:rsid w:val="00950CAD"/>
    <w:rsid w:val="00950D9E"/>
    <w:rsid w:val="0095240B"/>
    <w:rsid w:val="00952FAA"/>
    <w:rsid w:val="009531D0"/>
    <w:rsid w:val="009556AA"/>
    <w:rsid w:val="009561A4"/>
    <w:rsid w:val="00956514"/>
    <w:rsid w:val="00957051"/>
    <w:rsid w:val="009578D6"/>
    <w:rsid w:val="00960402"/>
    <w:rsid w:val="009605BF"/>
    <w:rsid w:val="00960DE5"/>
    <w:rsid w:val="00961EAB"/>
    <w:rsid w:val="00961F74"/>
    <w:rsid w:val="009629B8"/>
    <w:rsid w:val="00963B3D"/>
    <w:rsid w:val="00963C00"/>
    <w:rsid w:val="00964FA7"/>
    <w:rsid w:val="00965EC1"/>
    <w:rsid w:val="009677BD"/>
    <w:rsid w:val="00970973"/>
    <w:rsid w:val="00972432"/>
    <w:rsid w:val="0097332F"/>
    <w:rsid w:val="00973A9D"/>
    <w:rsid w:val="009754FF"/>
    <w:rsid w:val="009760E3"/>
    <w:rsid w:val="009761CE"/>
    <w:rsid w:val="00976615"/>
    <w:rsid w:val="00977CE0"/>
    <w:rsid w:val="00981A55"/>
    <w:rsid w:val="00982A0D"/>
    <w:rsid w:val="00982EE2"/>
    <w:rsid w:val="00983580"/>
    <w:rsid w:val="00983AA9"/>
    <w:rsid w:val="00983ED4"/>
    <w:rsid w:val="00984477"/>
    <w:rsid w:val="00984AA2"/>
    <w:rsid w:val="00990AD0"/>
    <w:rsid w:val="00991793"/>
    <w:rsid w:val="00991799"/>
    <w:rsid w:val="009932EB"/>
    <w:rsid w:val="00993820"/>
    <w:rsid w:val="00993E78"/>
    <w:rsid w:val="00994F73"/>
    <w:rsid w:val="00995552"/>
    <w:rsid w:val="009955F0"/>
    <w:rsid w:val="00995639"/>
    <w:rsid w:val="009A07EC"/>
    <w:rsid w:val="009A12DE"/>
    <w:rsid w:val="009A2103"/>
    <w:rsid w:val="009A3F9E"/>
    <w:rsid w:val="009A4004"/>
    <w:rsid w:val="009A40F3"/>
    <w:rsid w:val="009A4A0E"/>
    <w:rsid w:val="009A5347"/>
    <w:rsid w:val="009A56A3"/>
    <w:rsid w:val="009A5A5E"/>
    <w:rsid w:val="009B43CE"/>
    <w:rsid w:val="009B4721"/>
    <w:rsid w:val="009B624C"/>
    <w:rsid w:val="009B670E"/>
    <w:rsid w:val="009C04E2"/>
    <w:rsid w:val="009C0A33"/>
    <w:rsid w:val="009C0DE9"/>
    <w:rsid w:val="009C2AA5"/>
    <w:rsid w:val="009C36D3"/>
    <w:rsid w:val="009C3A2C"/>
    <w:rsid w:val="009C4D19"/>
    <w:rsid w:val="009C4FAC"/>
    <w:rsid w:val="009C5339"/>
    <w:rsid w:val="009C6691"/>
    <w:rsid w:val="009C6ECB"/>
    <w:rsid w:val="009C787A"/>
    <w:rsid w:val="009D1A05"/>
    <w:rsid w:val="009D288D"/>
    <w:rsid w:val="009D3962"/>
    <w:rsid w:val="009D49BB"/>
    <w:rsid w:val="009E0534"/>
    <w:rsid w:val="009E08A4"/>
    <w:rsid w:val="009E0CFF"/>
    <w:rsid w:val="009E29DC"/>
    <w:rsid w:val="009E2DC5"/>
    <w:rsid w:val="009E454A"/>
    <w:rsid w:val="009E5FCA"/>
    <w:rsid w:val="009E6754"/>
    <w:rsid w:val="009E6BCF"/>
    <w:rsid w:val="009F048D"/>
    <w:rsid w:val="009F173F"/>
    <w:rsid w:val="009F2981"/>
    <w:rsid w:val="009F3299"/>
    <w:rsid w:val="009F3BE1"/>
    <w:rsid w:val="009F427A"/>
    <w:rsid w:val="009F4664"/>
    <w:rsid w:val="009F54DA"/>
    <w:rsid w:val="009F5B12"/>
    <w:rsid w:val="009F681B"/>
    <w:rsid w:val="009F6A92"/>
    <w:rsid w:val="00A00A72"/>
    <w:rsid w:val="00A022F8"/>
    <w:rsid w:val="00A029A3"/>
    <w:rsid w:val="00A0456A"/>
    <w:rsid w:val="00A04624"/>
    <w:rsid w:val="00A0628A"/>
    <w:rsid w:val="00A06F8A"/>
    <w:rsid w:val="00A109B9"/>
    <w:rsid w:val="00A10F90"/>
    <w:rsid w:val="00A117A6"/>
    <w:rsid w:val="00A14330"/>
    <w:rsid w:val="00A14D46"/>
    <w:rsid w:val="00A153D3"/>
    <w:rsid w:val="00A16830"/>
    <w:rsid w:val="00A16D5A"/>
    <w:rsid w:val="00A17F47"/>
    <w:rsid w:val="00A208DD"/>
    <w:rsid w:val="00A20D88"/>
    <w:rsid w:val="00A21114"/>
    <w:rsid w:val="00A23077"/>
    <w:rsid w:val="00A230AE"/>
    <w:rsid w:val="00A241E4"/>
    <w:rsid w:val="00A24F84"/>
    <w:rsid w:val="00A25B10"/>
    <w:rsid w:val="00A27A1D"/>
    <w:rsid w:val="00A311F5"/>
    <w:rsid w:val="00A31342"/>
    <w:rsid w:val="00A324F5"/>
    <w:rsid w:val="00A32B54"/>
    <w:rsid w:val="00A32C34"/>
    <w:rsid w:val="00A372CB"/>
    <w:rsid w:val="00A37A92"/>
    <w:rsid w:val="00A40464"/>
    <w:rsid w:val="00A415B6"/>
    <w:rsid w:val="00A41E8D"/>
    <w:rsid w:val="00A43DA0"/>
    <w:rsid w:val="00A44933"/>
    <w:rsid w:val="00A44956"/>
    <w:rsid w:val="00A46CDF"/>
    <w:rsid w:val="00A47165"/>
    <w:rsid w:val="00A47B64"/>
    <w:rsid w:val="00A5053E"/>
    <w:rsid w:val="00A5087B"/>
    <w:rsid w:val="00A51578"/>
    <w:rsid w:val="00A51716"/>
    <w:rsid w:val="00A51E1D"/>
    <w:rsid w:val="00A53F7B"/>
    <w:rsid w:val="00A5459A"/>
    <w:rsid w:val="00A54A51"/>
    <w:rsid w:val="00A5565A"/>
    <w:rsid w:val="00A56907"/>
    <w:rsid w:val="00A57662"/>
    <w:rsid w:val="00A57C62"/>
    <w:rsid w:val="00A604F9"/>
    <w:rsid w:val="00A6061B"/>
    <w:rsid w:val="00A6069B"/>
    <w:rsid w:val="00A6180E"/>
    <w:rsid w:val="00A61FFE"/>
    <w:rsid w:val="00A621CE"/>
    <w:rsid w:val="00A62642"/>
    <w:rsid w:val="00A62A39"/>
    <w:rsid w:val="00A62BD7"/>
    <w:rsid w:val="00A6350B"/>
    <w:rsid w:val="00A66875"/>
    <w:rsid w:val="00A669F0"/>
    <w:rsid w:val="00A67AAA"/>
    <w:rsid w:val="00A67F3F"/>
    <w:rsid w:val="00A72D79"/>
    <w:rsid w:val="00A747D8"/>
    <w:rsid w:val="00A74CB5"/>
    <w:rsid w:val="00A7548B"/>
    <w:rsid w:val="00A76667"/>
    <w:rsid w:val="00A77D19"/>
    <w:rsid w:val="00A8007D"/>
    <w:rsid w:val="00A8152F"/>
    <w:rsid w:val="00A82190"/>
    <w:rsid w:val="00A83C30"/>
    <w:rsid w:val="00A840D8"/>
    <w:rsid w:val="00A845DC"/>
    <w:rsid w:val="00A847AC"/>
    <w:rsid w:val="00A85017"/>
    <w:rsid w:val="00A85036"/>
    <w:rsid w:val="00A85597"/>
    <w:rsid w:val="00A85B7E"/>
    <w:rsid w:val="00A8718D"/>
    <w:rsid w:val="00A87A78"/>
    <w:rsid w:val="00A87DCF"/>
    <w:rsid w:val="00A90FCD"/>
    <w:rsid w:val="00A91323"/>
    <w:rsid w:val="00A913B6"/>
    <w:rsid w:val="00A92B71"/>
    <w:rsid w:val="00A9361C"/>
    <w:rsid w:val="00A9377E"/>
    <w:rsid w:val="00A93C16"/>
    <w:rsid w:val="00A9536D"/>
    <w:rsid w:val="00A958FA"/>
    <w:rsid w:val="00A96450"/>
    <w:rsid w:val="00A9701A"/>
    <w:rsid w:val="00A97F3B"/>
    <w:rsid w:val="00AA0ADE"/>
    <w:rsid w:val="00AA118C"/>
    <w:rsid w:val="00AA230E"/>
    <w:rsid w:val="00AA30AA"/>
    <w:rsid w:val="00AA3A09"/>
    <w:rsid w:val="00AA3BF1"/>
    <w:rsid w:val="00AA43FE"/>
    <w:rsid w:val="00AA4A64"/>
    <w:rsid w:val="00AA52F3"/>
    <w:rsid w:val="00AA66A7"/>
    <w:rsid w:val="00AA75B2"/>
    <w:rsid w:val="00AA77F0"/>
    <w:rsid w:val="00AB1696"/>
    <w:rsid w:val="00AB28AF"/>
    <w:rsid w:val="00AB5066"/>
    <w:rsid w:val="00AB68A1"/>
    <w:rsid w:val="00AB6CC6"/>
    <w:rsid w:val="00AB798B"/>
    <w:rsid w:val="00AB7992"/>
    <w:rsid w:val="00AC064A"/>
    <w:rsid w:val="00AC1A41"/>
    <w:rsid w:val="00AC1BD7"/>
    <w:rsid w:val="00AC4E34"/>
    <w:rsid w:val="00AC6D2D"/>
    <w:rsid w:val="00AC7361"/>
    <w:rsid w:val="00AC7D09"/>
    <w:rsid w:val="00AD09D9"/>
    <w:rsid w:val="00AD0BD8"/>
    <w:rsid w:val="00AD23D3"/>
    <w:rsid w:val="00AD2DB9"/>
    <w:rsid w:val="00AD45C8"/>
    <w:rsid w:val="00AD52B9"/>
    <w:rsid w:val="00AD5ABA"/>
    <w:rsid w:val="00AD60F0"/>
    <w:rsid w:val="00AD63F9"/>
    <w:rsid w:val="00AE0D7B"/>
    <w:rsid w:val="00AE270B"/>
    <w:rsid w:val="00AE28CD"/>
    <w:rsid w:val="00AE54B7"/>
    <w:rsid w:val="00AE5515"/>
    <w:rsid w:val="00AE5618"/>
    <w:rsid w:val="00AE56ED"/>
    <w:rsid w:val="00AE5B51"/>
    <w:rsid w:val="00AE5BFB"/>
    <w:rsid w:val="00AE7607"/>
    <w:rsid w:val="00AE7997"/>
    <w:rsid w:val="00AF0BB8"/>
    <w:rsid w:val="00AF1478"/>
    <w:rsid w:val="00AF1BFE"/>
    <w:rsid w:val="00AF20C5"/>
    <w:rsid w:val="00AF2671"/>
    <w:rsid w:val="00AF4341"/>
    <w:rsid w:val="00AF50AE"/>
    <w:rsid w:val="00AF54CE"/>
    <w:rsid w:val="00AF55BA"/>
    <w:rsid w:val="00AF5A17"/>
    <w:rsid w:val="00AF5B55"/>
    <w:rsid w:val="00AF652C"/>
    <w:rsid w:val="00AF7319"/>
    <w:rsid w:val="00AF7863"/>
    <w:rsid w:val="00AF7C65"/>
    <w:rsid w:val="00B0070A"/>
    <w:rsid w:val="00B007C7"/>
    <w:rsid w:val="00B00835"/>
    <w:rsid w:val="00B00FBB"/>
    <w:rsid w:val="00B03E3A"/>
    <w:rsid w:val="00B04207"/>
    <w:rsid w:val="00B0597F"/>
    <w:rsid w:val="00B06636"/>
    <w:rsid w:val="00B12ECE"/>
    <w:rsid w:val="00B134BC"/>
    <w:rsid w:val="00B1364D"/>
    <w:rsid w:val="00B152C9"/>
    <w:rsid w:val="00B15E17"/>
    <w:rsid w:val="00B17209"/>
    <w:rsid w:val="00B1753B"/>
    <w:rsid w:val="00B1787A"/>
    <w:rsid w:val="00B20FE0"/>
    <w:rsid w:val="00B21733"/>
    <w:rsid w:val="00B238DA"/>
    <w:rsid w:val="00B24793"/>
    <w:rsid w:val="00B250C5"/>
    <w:rsid w:val="00B2580F"/>
    <w:rsid w:val="00B25AC2"/>
    <w:rsid w:val="00B26359"/>
    <w:rsid w:val="00B26F8A"/>
    <w:rsid w:val="00B270E2"/>
    <w:rsid w:val="00B34756"/>
    <w:rsid w:val="00B34D3A"/>
    <w:rsid w:val="00B34EFF"/>
    <w:rsid w:val="00B352CE"/>
    <w:rsid w:val="00B36F49"/>
    <w:rsid w:val="00B374E1"/>
    <w:rsid w:val="00B4066A"/>
    <w:rsid w:val="00B4133A"/>
    <w:rsid w:val="00B418AB"/>
    <w:rsid w:val="00B41B01"/>
    <w:rsid w:val="00B4399C"/>
    <w:rsid w:val="00B43C1F"/>
    <w:rsid w:val="00B445F9"/>
    <w:rsid w:val="00B46688"/>
    <w:rsid w:val="00B46774"/>
    <w:rsid w:val="00B51961"/>
    <w:rsid w:val="00B5286F"/>
    <w:rsid w:val="00B52DDE"/>
    <w:rsid w:val="00B530B1"/>
    <w:rsid w:val="00B54E52"/>
    <w:rsid w:val="00B57AC2"/>
    <w:rsid w:val="00B6361A"/>
    <w:rsid w:val="00B6483A"/>
    <w:rsid w:val="00B64DB3"/>
    <w:rsid w:val="00B65C5D"/>
    <w:rsid w:val="00B66031"/>
    <w:rsid w:val="00B66863"/>
    <w:rsid w:val="00B67124"/>
    <w:rsid w:val="00B6733D"/>
    <w:rsid w:val="00B70E3E"/>
    <w:rsid w:val="00B71F70"/>
    <w:rsid w:val="00B72B5A"/>
    <w:rsid w:val="00B72DA7"/>
    <w:rsid w:val="00B731E8"/>
    <w:rsid w:val="00B73BA9"/>
    <w:rsid w:val="00B743E2"/>
    <w:rsid w:val="00B75811"/>
    <w:rsid w:val="00B75861"/>
    <w:rsid w:val="00B76A47"/>
    <w:rsid w:val="00B7756F"/>
    <w:rsid w:val="00B817B0"/>
    <w:rsid w:val="00B839C8"/>
    <w:rsid w:val="00B84DFC"/>
    <w:rsid w:val="00B860E7"/>
    <w:rsid w:val="00B870FC"/>
    <w:rsid w:val="00B91995"/>
    <w:rsid w:val="00B91AE8"/>
    <w:rsid w:val="00B933B6"/>
    <w:rsid w:val="00B93F93"/>
    <w:rsid w:val="00B95011"/>
    <w:rsid w:val="00B953FB"/>
    <w:rsid w:val="00B95420"/>
    <w:rsid w:val="00B95C12"/>
    <w:rsid w:val="00B95F71"/>
    <w:rsid w:val="00B96F7D"/>
    <w:rsid w:val="00B97821"/>
    <w:rsid w:val="00BA0880"/>
    <w:rsid w:val="00BA124A"/>
    <w:rsid w:val="00BA2E65"/>
    <w:rsid w:val="00BA2EF2"/>
    <w:rsid w:val="00BA30FD"/>
    <w:rsid w:val="00BA325E"/>
    <w:rsid w:val="00BA32B5"/>
    <w:rsid w:val="00BA338E"/>
    <w:rsid w:val="00BA4114"/>
    <w:rsid w:val="00BA4E9F"/>
    <w:rsid w:val="00BA6615"/>
    <w:rsid w:val="00BB0424"/>
    <w:rsid w:val="00BB0B8D"/>
    <w:rsid w:val="00BB1995"/>
    <w:rsid w:val="00BB2840"/>
    <w:rsid w:val="00BB4669"/>
    <w:rsid w:val="00BB4799"/>
    <w:rsid w:val="00BB4911"/>
    <w:rsid w:val="00BB4A00"/>
    <w:rsid w:val="00BB4D8C"/>
    <w:rsid w:val="00BB58B4"/>
    <w:rsid w:val="00BB6895"/>
    <w:rsid w:val="00BB6EB3"/>
    <w:rsid w:val="00BC0858"/>
    <w:rsid w:val="00BC0F9A"/>
    <w:rsid w:val="00BC1ACA"/>
    <w:rsid w:val="00BC3315"/>
    <w:rsid w:val="00BC486D"/>
    <w:rsid w:val="00BC5AC0"/>
    <w:rsid w:val="00BC619F"/>
    <w:rsid w:val="00BC66B6"/>
    <w:rsid w:val="00BC74DF"/>
    <w:rsid w:val="00BD0D38"/>
    <w:rsid w:val="00BD2BF7"/>
    <w:rsid w:val="00BD33DE"/>
    <w:rsid w:val="00BD3B6D"/>
    <w:rsid w:val="00BD45A7"/>
    <w:rsid w:val="00BD6E8D"/>
    <w:rsid w:val="00BD7A4F"/>
    <w:rsid w:val="00BD7F7E"/>
    <w:rsid w:val="00BE0AA2"/>
    <w:rsid w:val="00BE2014"/>
    <w:rsid w:val="00BE20C8"/>
    <w:rsid w:val="00BE2610"/>
    <w:rsid w:val="00BE26AB"/>
    <w:rsid w:val="00BE2F4C"/>
    <w:rsid w:val="00BE3881"/>
    <w:rsid w:val="00BE4369"/>
    <w:rsid w:val="00BE49F4"/>
    <w:rsid w:val="00BE55D0"/>
    <w:rsid w:val="00BE62FB"/>
    <w:rsid w:val="00BE7670"/>
    <w:rsid w:val="00BF0469"/>
    <w:rsid w:val="00BF3129"/>
    <w:rsid w:val="00BF34D7"/>
    <w:rsid w:val="00BF4888"/>
    <w:rsid w:val="00BF5F8D"/>
    <w:rsid w:val="00BF775F"/>
    <w:rsid w:val="00C00394"/>
    <w:rsid w:val="00C00AF0"/>
    <w:rsid w:val="00C01D05"/>
    <w:rsid w:val="00C01ED5"/>
    <w:rsid w:val="00C028BF"/>
    <w:rsid w:val="00C03CAE"/>
    <w:rsid w:val="00C03DD1"/>
    <w:rsid w:val="00C0449F"/>
    <w:rsid w:val="00C05103"/>
    <w:rsid w:val="00C1022B"/>
    <w:rsid w:val="00C10382"/>
    <w:rsid w:val="00C105F0"/>
    <w:rsid w:val="00C107FC"/>
    <w:rsid w:val="00C10EDD"/>
    <w:rsid w:val="00C1139A"/>
    <w:rsid w:val="00C13466"/>
    <w:rsid w:val="00C14281"/>
    <w:rsid w:val="00C14A07"/>
    <w:rsid w:val="00C15071"/>
    <w:rsid w:val="00C15C22"/>
    <w:rsid w:val="00C17408"/>
    <w:rsid w:val="00C20F57"/>
    <w:rsid w:val="00C23643"/>
    <w:rsid w:val="00C238D3"/>
    <w:rsid w:val="00C23CEA"/>
    <w:rsid w:val="00C24763"/>
    <w:rsid w:val="00C25954"/>
    <w:rsid w:val="00C25D8D"/>
    <w:rsid w:val="00C268C4"/>
    <w:rsid w:val="00C26ACF"/>
    <w:rsid w:val="00C27C09"/>
    <w:rsid w:val="00C317E3"/>
    <w:rsid w:val="00C324F3"/>
    <w:rsid w:val="00C337DD"/>
    <w:rsid w:val="00C33E85"/>
    <w:rsid w:val="00C340FC"/>
    <w:rsid w:val="00C341E0"/>
    <w:rsid w:val="00C3456B"/>
    <w:rsid w:val="00C34643"/>
    <w:rsid w:val="00C35358"/>
    <w:rsid w:val="00C354AD"/>
    <w:rsid w:val="00C3649E"/>
    <w:rsid w:val="00C366FA"/>
    <w:rsid w:val="00C37075"/>
    <w:rsid w:val="00C37683"/>
    <w:rsid w:val="00C37B16"/>
    <w:rsid w:val="00C40525"/>
    <w:rsid w:val="00C40D07"/>
    <w:rsid w:val="00C40EA9"/>
    <w:rsid w:val="00C419A8"/>
    <w:rsid w:val="00C41E20"/>
    <w:rsid w:val="00C420FC"/>
    <w:rsid w:val="00C42FA1"/>
    <w:rsid w:val="00C44902"/>
    <w:rsid w:val="00C44EF5"/>
    <w:rsid w:val="00C476D4"/>
    <w:rsid w:val="00C478BE"/>
    <w:rsid w:val="00C511E2"/>
    <w:rsid w:val="00C53B6D"/>
    <w:rsid w:val="00C53FF9"/>
    <w:rsid w:val="00C559E3"/>
    <w:rsid w:val="00C57A86"/>
    <w:rsid w:val="00C6026F"/>
    <w:rsid w:val="00C60D16"/>
    <w:rsid w:val="00C61B71"/>
    <w:rsid w:val="00C64538"/>
    <w:rsid w:val="00C645BB"/>
    <w:rsid w:val="00C67A39"/>
    <w:rsid w:val="00C70305"/>
    <w:rsid w:val="00C71D9D"/>
    <w:rsid w:val="00C735A3"/>
    <w:rsid w:val="00C737A0"/>
    <w:rsid w:val="00C73BAC"/>
    <w:rsid w:val="00C74FD1"/>
    <w:rsid w:val="00C75BC9"/>
    <w:rsid w:val="00C7618F"/>
    <w:rsid w:val="00C76FD2"/>
    <w:rsid w:val="00C77F6B"/>
    <w:rsid w:val="00C8008D"/>
    <w:rsid w:val="00C81D7A"/>
    <w:rsid w:val="00C8475B"/>
    <w:rsid w:val="00C85551"/>
    <w:rsid w:val="00C85D29"/>
    <w:rsid w:val="00C90DC1"/>
    <w:rsid w:val="00C911AF"/>
    <w:rsid w:val="00C912EB"/>
    <w:rsid w:val="00C91B2C"/>
    <w:rsid w:val="00C91BB2"/>
    <w:rsid w:val="00C92520"/>
    <w:rsid w:val="00C92AF0"/>
    <w:rsid w:val="00C9355A"/>
    <w:rsid w:val="00C938E2"/>
    <w:rsid w:val="00C9395C"/>
    <w:rsid w:val="00C96003"/>
    <w:rsid w:val="00C96151"/>
    <w:rsid w:val="00C97F1B"/>
    <w:rsid w:val="00CA12CC"/>
    <w:rsid w:val="00CA1D6A"/>
    <w:rsid w:val="00CA2922"/>
    <w:rsid w:val="00CA2A0B"/>
    <w:rsid w:val="00CA3F0F"/>
    <w:rsid w:val="00CA68F3"/>
    <w:rsid w:val="00CA71FA"/>
    <w:rsid w:val="00CA7CBD"/>
    <w:rsid w:val="00CB0065"/>
    <w:rsid w:val="00CB0543"/>
    <w:rsid w:val="00CB173B"/>
    <w:rsid w:val="00CB291B"/>
    <w:rsid w:val="00CB3BC2"/>
    <w:rsid w:val="00CB3ED3"/>
    <w:rsid w:val="00CB4911"/>
    <w:rsid w:val="00CB5B17"/>
    <w:rsid w:val="00CB7365"/>
    <w:rsid w:val="00CC0EBA"/>
    <w:rsid w:val="00CC1011"/>
    <w:rsid w:val="00CC412D"/>
    <w:rsid w:val="00CC5D51"/>
    <w:rsid w:val="00CD1478"/>
    <w:rsid w:val="00CD152C"/>
    <w:rsid w:val="00CD21BA"/>
    <w:rsid w:val="00CD5681"/>
    <w:rsid w:val="00CD68A2"/>
    <w:rsid w:val="00CD6999"/>
    <w:rsid w:val="00CD74E6"/>
    <w:rsid w:val="00CE1D34"/>
    <w:rsid w:val="00CE3BAF"/>
    <w:rsid w:val="00CE649B"/>
    <w:rsid w:val="00CE6977"/>
    <w:rsid w:val="00CE6E45"/>
    <w:rsid w:val="00CE7806"/>
    <w:rsid w:val="00CE7A90"/>
    <w:rsid w:val="00CF2835"/>
    <w:rsid w:val="00CF29B1"/>
    <w:rsid w:val="00CF3803"/>
    <w:rsid w:val="00CF3BDC"/>
    <w:rsid w:val="00CF5A59"/>
    <w:rsid w:val="00D00AE2"/>
    <w:rsid w:val="00D02DCC"/>
    <w:rsid w:val="00D02FAC"/>
    <w:rsid w:val="00D0552B"/>
    <w:rsid w:val="00D05DB7"/>
    <w:rsid w:val="00D06AA7"/>
    <w:rsid w:val="00D06BBE"/>
    <w:rsid w:val="00D102E6"/>
    <w:rsid w:val="00D105BD"/>
    <w:rsid w:val="00D106C3"/>
    <w:rsid w:val="00D10A6B"/>
    <w:rsid w:val="00D10B3E"/>
    <w:rsid w:val="00D1163C"/>
    <w:rsid w:val="00D1230F"/>
    <w:rsid w:val="00D127C4"/>
    <w:rsid w:val="00D12EF8"/>
    <w:rsid w:val="00D13BD3"/>
    <w:rsid w:val="00D14672"/>
    <w:rsid w:val="00D16114"/>
    <w:rsid w:val="00D20F88"/>
    <w:rsid w:val="00D21058"/>
    <w:rsid w:val="00D21784"/>
    <w:rsid w:val="00D21B01"/>
    <w:rsid w:val="00D22A6C"/>
    <w:rsid w:val="00D22CE7"/>
    <w:rsid w:val="00D2364E"/>
    <w:rsid w:val="00D2390D"/>
    <w:rsid w:val="00D23F64"/>
    <w:rsid w:val="00D24BF7"/>
    <w:rsid w:val="00D24F94"/>
    <w:rsid w:val="00D2655D"/>
    <w:rsid w:val="00D30F74"/>
    <w:rsid w:val="00D336FB"/>
    <w:rsid w:val="00D33ACC"/>
    <w:rsid w:val="00D33CF3"/>
    <w:rsid w:val="00D35B65"/>
    <w:rsid w:val="00D36918"/>
    <w:rsid w:val="00D41AFD"/>
    <w:rsid w:val="00D431B6"/>
    <w:rsid w:val="00D432DC"/>
    <w:rsid w:val="00D44052"/>
    <w:rsid w:val="00D44348"/>
    <w:rsid w:val="00D44D61"/>
    <w:rsid w:val="00D46B13"/>
    <w:rsid w:val="00D46C34"/>
    <w:rsid w:val="00D50C37"/>
    <w:rsid w:val="00D52E13"/>
    <w:rsid w:val="00D5372C"/>
    <w:rsid w:val="00D5532D"/>
    <w:rsid w:val="00D56E93"/>
    <w:rsid w:val="00D61835"/>
    <w:rsid w:val="00D62014"/>
    <w:rsid w:val="00D627CC"/>
    <w:rsid w:val="00D63027"/>
    <w:rsid w:val="00D6422F"/>
    <w:rsid w:val="00D6431C"/>
    <w:rsid w:val="00D64509"/>
    <w:rsid w:val="00D66931"/>
    <w:rsid w:val="00D702E0"/>
    <w:rsid w:val="00D72492"/>
    <w:rsid w:val="00D74897"/>
    <w:rsid w:val="00D74930"/>
    <w:rsid w:val="00D74DC5"/>
    <w:rsid w:val="00D74F17"/>
    <w:rsid w:val="00D754AE"/>
    <w:rsid w:val="00D76D0D"/>
    <w:rsid w:val="00D77654"/>
    <w:rsid w:val="00D81561"/>
    <w:rsid w:val="00D829E6"/>
    <w:rsid w:val="00D82FC7"/>
    <w:rsid w:val="00D8356B"/>
    <w:rsid w:val="00D83A4E"/>
    <w:rsid w:val="00D84F98"/>
    <w:rsid w:val="00D852E2"/>
    <w:rsid w:val="00D870E0"/>
    <w:rsid w:val="00D90EED"/>
    <w:rsid w:val="00D9100E"/>
    <w:rsid w:val="00D91363"/>
    <w:rsid w:val="00D9186F"/>
    <w:rsid w:val="00D933B0"/>
    <w:rsid w:val="00D94A35"/>
    <w:rsid w:val="00D96E90"/>
    <w:rsid w:val="00D975CE"/>
    <w:rsid w:val="00DA211F"/>
    <w:rsid w:val="00DA229F"/>
    <w:rsid w:val="00DA2657"/>
    <w:rsid w:val="00DA2E55"/>
    <w:rsid w:val="00DA3CBD"/>
    <w:rsid w:val="00DA3FEC"/>
    <w:rsid w:val="00DA46B4"/>
    <w:rsid w:val="00DA4BEE"/>
    <w:rsid w:val="00DB054A"/>
    <w:rsid w:val="00DB0D56"/>
    <w:rsid w:val="00DB1B28"/>
    <w:rsid w:val="00DB3680"/>
    <w:rsid w:val="00DB3D7B"/>
    <w:rsid w:val="00DB4930"/>
    <w:rsid w:val="00DB50A6"/>
    <w:rsid w:val="00DB77FC"/>
    <w:rsid w:val="00DB78D8"/>
    <w:rsid w:val="00DC0778"/>
    <w:rsid w:val="00DC0A31"/>
    <w:rsid w:val="00DC131A"/>
    <w:rsid w:val="00DC2638"/>
    <w:rsid w:val="00DC3250"/>
    <w:rsid w:val="00DC4C52"/>
    <w:rsid w:val="00DD0519"/>
    <w:rsid w:val="00DD2C9A"/>
    <w:rsid w:val="00DD303A"/>
    <w:rsid w:val="00DD3BDA"/>
    <w:rsid w:val="00DD3E0D"/>
    <w:rsid w:val="00DD5397"/>
    <w:rsid w:val="00DD5A08"/>
    <w:rsid w:val="00DD5A6E"/>
    <w:rsid w:val="00DD5D04"/>
    <w:rsid w:val="00DD6421"/>
    <w:rsid w:val="00DD6C0E"/>
    <w:rsid w:val="00DD7FCB"/>
    <w:rsid w:val="00DE0815"/>
    <w:rsid w:val="00DE13A2"/>
    <w:rsid w:val="00DE1491"/>
    <w:rsid w:val="00DE14AE"/>
    <w:rsid w:val="00DE25CE"/>
    <w:rsid w:val="00DE43EE"/>
    <w:rsid w:val="00DE4814"/>
    <w:rsid w:val="00DE7E58"/>
    <w:rsid w:val="00DF3213"/>
    <w:rsid w:val="00DF4B88"/>
    <w:rsid w:val="00DF4C91"/>
    <w:rsid w:val="00DF56B0"/>
    <w:rsid w:val="00DF57CE"/>
    <w:rsid w:val="00DF64B9"/>
    <w:rsid w:val="00E004DF"/>
    <w:rsid w:val="00E0175E"/>
    <w:rsid w:val="00E02924"/>
    <w:rsid w:val="00E06923"/>
    <w:rsid w:val="00E06F12"/>
    <w:rsid w:val="00E07CBF"/>
    <w:rsid w:val="00E1011B"/>
    <w:rsid w:val="00E1049E"/>
    <w:rsid w:val="00E11172"/>
    <w:rsid w:val="00E11994"/>
    <w:rsid w:val="00E12189"/>
    <w:rsid w:val="00E13D24"/>
    <w:rsid w:val="00E14688"/>
    <w:rsid w:val="00E15307"/>
    <w:rsid w:val="00E1562F"/>
    <w:rsid w:val="00E16231"/>
    <w:rsid w:val="00E1676B"/>
    <w:rsid w:val="00E170C8"/>
    <w:rsid w:val="00E2003B"/>
    <w:rsid w:val="00E20624"/>
    <w:rsid w:val="00E22791"/>
    <w:rsid w:val="00E2280E"/>
    <w:rsid w:val="00E23B0F"/>
    <w:rsid w:val="00E26A94"/>
    <w:rsid w:val="00E26B0E"/>
    <w:rsid w:val="00E3041B"/>
    <w:rsid w:val="00E305D5"/>
    <w:rsid w:val="00E3074C"/>
    <w:rsid w:val="00E331A3"/>
    <w:rsid w:val="00E34E26"/>
    <w:rsid w:val="00E34EC9"/>
    <w:rsid w:val="00E35607"/>
    <w:rsid w:val="00E3637B"/>
    <w:rsid w:val="00E40D4F"/>
    <w:rsid w:val="00E412DF"/>
    <w:rsid w:val="00E414BE"/>
    <w:rsid w:val="00E42303"/>
    <w:rsid w:val="00E43E3A"/>
    <w:rsid w:val="00E44356"/>
    <w:rsid w:val="00E45B3E"/>
    <w:rsid w:val="00E47708"/>
    <w:rsid w:val="00E47A63"/>
    <w:rsid w:val="00E47BD1"/>
    <w:rsid w:val="00E47E52"/>
    <w:rsid w:val="00E50801"/>
    <w:rsid w:val="00E512C4"/>
    <w:rsid w:val="00E52785"/>
    <w:rsid w:val="00E53B95"/>
    <w:rsid w:val="00E5480F"/>
    <w:rsid w:val="00E56796"/>
    <w:rsid w:val="00E5736D"/>
    <w:rsid w:val="00E574FE"/>
    <w:rsid w:val="00E60B35"/>
    <w:rsid w:val="00E612A7"/>
    <w:rsid w:val="00E612CF"/>
    <w:rsid w:val="00E662EA"/>
    <w:rsid w:val="00E66D6B"/>
    <w:rsid w:val="00E67137"/>
    <w:rsid w:val="00E67488"/>
    <w:rsid w:val="00E70674"/>
    <w:rsid w:val="00E71EB5"/>
    <w:rsid w:val="00E7203D"/>
    <w:rsid w:val="00E72E33"/>
    <w:rsid w:val="00E73B3A"/>
    <w:rsid w:val="00E73F03"/>
    <w:rsid w:val="00E74B51"/>
    <w:rsid w:val="00E75668"/>
    <w:rsid w:val="00E75F84"/>
    <w:rsid w:val="00E7691B"/>
    <w:rsid w:val="00E809F0"/>
    <w:rsid w:val="00E824AE"/>
    <w:rsid w:val="00E8351B"/>
    <w:rsid w:val="00E8509E"/>
    <w:rsid w:val="00E8580D"/>
    <w:rsid w:val="00E8594A"/>
    <w:rsid w:val="00E868D2"/>
    <w:rsid w:val="00E878F6"/>
    <w:rsid w:val="00E9031C"/>
    <w:rsid w:val="00E9068C"/>
    <w:rsid w:val="00E9108D"/>
    <w:rsid w:val="00E92929"/>
    <w:rsid w:val="00E94A37"/>
    <w:rsid w:val="00E969D9"/>
    <w:rsid w:val="00E97151"/>
    <w:rsid w:val="00E9751A"/>
    <w:rsid w:val="00E976DD"/>
    <w:rsid w:val="00E97E80"/>
    <w:rsid w:val="00EA0389"/>
    <w:rsid w:val="00EA158A"/>
    <w:rsid w:val="00EA1A26"/>
    <w:rsid w:val="00EA4203"/>
    <w:rsid w:val="00EA62E9"/>
    <w:rsid w:val="00EA6576"/>
    <w:rsid w:val="00EB36AC"/>
    <w:rsid w:val="00EB50D3"/>
    <w:rsid w:val="00EB730E"/>
    <w:rsid w:val="00EC01CC"/>
    <w:rsid w:val="00EC0A2F"/>
    <w:rsid w:val="00EC13C1"/>
    <w:rsid w:val="00EC1EFC"/>
    <w:rsid w:val="00EC2AC0"/>
    <w:rsid w:val="00EC34E4"/>
    <w:rsid w:val="00EC5555"/>
    <w:rsid w:val="00EC6830"/>
    <w:rsid w:val="00EC6B1D"/>
    <w:rsid w:val="00EC6FCD"/>
    <w:rsid w:val="00EC7E3D"/>
    <w:rsid w:val="00ED1B58"/>
    <w:rsid w:val="00ED4153"/>
    <w:rsid w:val="00ED5252"/>
    <w:rsid w:val="00ED58B7"/>
    <w:rsid w:val="00ED5FA8"/>
    <w:rsid w:val="00ED6898"/>
    <w:rsid w:val="00ED6D56"/>
    <w:rsid w:val="00ED6EAF"/>
    <w:rsid w:val="00ED7A0B"/>
    <w:rsid w:val="00EE06F9"/>
    <w:rsid w:val="00EE0BFE"/>
    <w:rsid w:val="00EE0C36"/>
    <w:rsid w:val="00EE1317"/>
    <w:rsid w:val="00EE212D"/>
    <w:rsid w:val="00EE298F"/>
    <w:rsid w:val="00EE4CE8"/>
    <w:rsid w:val="00EE4F62"/>
    <w:rsid w:val="00EE558D"/>
    <w:rsid w:val="00EE70EA"/>
    <w:rsid w:val="00EE713A"/>
    <w:rsid w:val="00EE7C9F"/>
    <w:rsid w:val="00EF1CAA"/>
    <w:rsid w:val="00EF1E69"/>
    <w:rsid w:val="00EF3051"/>
    <w:rsid w:val="00EF552E"/>
    <w:rsid w:val="00EF7579"/>
    <w:rsid w:val="00EF7E03"/>
    <w:rsid w:val="00F0137D"/>
    <w:rsid w:val="00F01454"/>
    <w:rsid w:val="00F014FE"/>
    <w:rsid w:val="00F0155A"/>
    <w:rsid w:val="00F017D2"/>
    <w:rsid w:val="00F01850"/>
    <w:rsid w:val="00F01A0C"/>
    <w:rsid w:val="00F01E17"/>
    <w:rsid w:val="00F02E86"/>
    <w:rsid w:val="00F0310D"/>
    <w:rsid w:val="00F03674"/>
    <w:rsid w:val="00F03688"/>
    <w:rsid w:val="00F03921"/>
    <w:rsid w:val="00F05351"/>
    <w:rsid w:val="00F0601C"/>
    <w:rsid w:val="00F06163"/>
    <w:rsid w:val="00F0711C"/>
    <w:rsid w:val="00F07249"/>
    <w:rsid w:val="00F07469"/>
    <w:rsid w:val="00F10206"/>
    <w:rsid w:val="00F106BF"/>
    <w:rsid w:val="00F11A15"/>
    <w:rsid w:val="00F12BC1"/>
    <w:rsid w:val="00F1395A"/>
    <w:rsid w:val="00F139B9"/>
    <w:rsid w:val="00F13EC6"/>
    <w:rsid w:val="00F14416"/>
    <w:rsid w:val="00F158BD"/>
    <w:rsid w:val="00F159EA"/>
    <w:rsid w:val="00F20ED0"/>
    <w:rsid w:val="00F21733"/>
    <w:rsid w:val="00F21816"/>
    <w:rsid w:val="00F218E1"/>
    <w:rsid w:val="00F22A61"/>
    <w:rsid w:val="00F22B55"/>
    <w:rsid w:val="00F22C7D"/>
    <w:rsid w:val="00F22E4C"/>
    <w:rsid w:val="00F230EB"/>
    <w:rsid w:val="00F23D56"/>
    <w:rsid w:val="00F24CFD"/>
    <w:rsid w:val="00F2574B"/>
    <w:rsid w:val="00F25A17"/>
    <w:rsid w:val="00F25B80"/>
    <w:rsid w:val="00F2636E"/>
    <w:rsid w:val="00F273FA"/>
    <w:rsid w:val="00F315B1"/>
    <w:rsid w:val="00F31602"/>
    <w:rsid w:val="00F31786"/>
    <w:rsid w:val="00F32245"/>
    <w:rsid w:val="00F329CA"/>
    <w:rsid w:val="00F35735"/>
    <w:rsid w:val="00F3599E"/>
    <w:rsid w:val="00F36CA5"/>
    <w:rsid w:val="00F37583"/>
    <w:rsid w:val="00F37CE2"/>
    <w:rsid w:val="00F4026E"/>
    <w:rsid w:val="00F41594"/>
    <w:rsid w:val="00F41C53"/>
    <w:rsid w:val="00F42F28"/>
    <w:rsid w:val="00F43615"/>
    <w:rsid w:val="00F44EC5"/>
    <w:rsid w:val="00F462DD"/>
    <w:rsid w:val="00F463AF"/>
    <w:rsid w:val="00F47911"/>
    <w:rsid w:val="00F523A7"/>
    <w:rsid w:val="00F52A58"/>
    <w:rsid w:val="00F5364A"/>
    <w:rsid w:val="00F54225"/>
    <w:rsid w:val="00F54925"/>
    <w:rsid w:val="00F54E6A"/>
    <w:rsid w:val="00F555A9"/>
    <w:rsid w:val="00F574F0"/>
    <w:rsid w:val="00F60BA3"/>
    <w:rsid w:val="00F60E78"/>
    <w:rsid w:val="00F64BEF"/>
    <w:rsid w:val="00F653BD"/>
    <w:rsid w:val="00F656A0"/>
    <w:rsid w:val="00F65858"/>
    <w:rsid w:val="00F665E5"/>
    <w:rsid w:val="00F668C8"/>
    <w:rsid w:val="00F6712D"/>
    <w:rsid w:val="00F7002E"/>
    <w:rsid w:val="00F71923"/>
    <w:rsid w:val="00F71B45"/>
    <w:rsid w:val="00F72B94"/>
    <w:rsid w:val="00F72C1A"/>
    <w:rsid w:val="00F72E45"/>
    <w:rsid w:val="00F76EDC"/>
    <w:rsid w:val="00F7748D"/>
    <w:rsid w:val="00F80E90"/>
    <w:rsid w:val="00F8211C"/>
    <w:rsid w:val="00F83FD4"/>
    <w:rsid w:val="00F85C15"/>
    <w:rsid w:val="00F861DA"/>
    <w:rsid w:val="00F8781C"/>
    <w:rsid w:val="00F87A1E"/>
    <w:rsid w:val="00F907AE"/>
    <w:rsid w:val="00F907DE"/>
    <w:rsid w:val="00F90E72"/>
    <w:rsid w:val="00F92676"/>
    <w:rsid w:val="00F92B4D"/>
    <w:rsid w:val="00F9433A"/>
    <w:rsid w:val="00F94C36"/>
    <w:rsid w:val="00F94DC2"/>
    <w:rsid w:val="00F9748D"/>
    <w:rsid w:val="00FA010E"/>
    <w:rsid w:val="00FA10AD"/>
    <w:rsid w:val="00FA1216"/>
    <w:rsid w:val="00FA1C6B"/>
    <w:rsid w:val="00FA2728"/>
    <w:rsid w:val="00FA5FD5"/>
    <w:rsid w:val="00FA6555"/>
    <w:rsid w:val="00FA68A4"/>
    <w:rsid w:val="00FA691D"/>
    <w:rsid w:val="00FA6BEB"/>
    <w:rsid w:val="00FA6D69"/>
    <w:rsid w:val="00FB2B8F"/>
    <w:rsid w:val="00FB412F"/>
    <w:rsid w:val="00FB5474"/>
    <w:rsid w:val="00FB642F"/>
    <w:rsid w:val="00FB64AE"/>
    <w:rsid w:val="00FC0026"/>
    <w:rsid w:val="00FC0792"/>
    <w:rsid w:val="00FC0843"/>
    <w:rsid w:val="00FC0DB9"/>
    <w:rsid w:val="00FC1517"/>
    <w:rsid w:val="00FC1F4D"/>
    <w:rsid w:val="00FC2A32"/>
    <w:rsid w:val="00FC3091"/>
    <w:rsid w:val="00FC329E"/>
    <w:rsid w:val="00FC366F"/>
    <w:rsid w:val="00FC4A0C"/>
    <w:rsid w:val="00FC59F9"/>
    <w:rsid w:val="00FC6CA0"/>
    <w:rsid w:val="00FC76D5"/>
    <w:rsid w:val="00FC7C59"/>
    <w:rsid w:val="00FD0388"/>
    <w:rsid w:val="00FD128B"/>
    <w:rsid w:val="00FD1806"/>
    <w:rsid w:val="00FD19FC"/>
    <w:rsid w:val="00FD27C1"/>
    <w:rsid w:val="00FD28C0"/>
    <w:rsid w:val="00FD497A"/>
    <w:rsid w:val="00FD64A3"/>
    <w:rsid w:val="00FD6677"/>
    <w:rsid w:val="00FD6A43"/>
    <w:rsid w:val="00FD72AC"/>
    <w:rsid w:val="00FE02EA"/>
    <w:rsid w:val="00FE1AF3"/>
    <w:rsid w:val="00FE44AA"/>
    <w:rsid w:val="00FE567B"/>
    <w:rsid w:val="00FE7641"/>
    <w:rsid w:val="00FE7A4D"/>
    <w:rsid w:val="00FF097F"/>
    <w:rsid w:val="00FF1C98"/>
    <w:rsid w:val="00FF634D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D917E"/>
  <w15:docId w15:val="{E3CEF24D-994F-41AB-87EA-02FFBAB0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31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70F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F6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F60"/>
    <w:rPr>
      <w:sz w:val="18"/>
      <w:szCs w:val="18"/>
    </w:rPr>
  </w:style>
  <w:style w:type="paragraph" w:styleId="3">
    <w:name w:val="Body Text Indent 3"/>
    <w:basedOn w:val="a"/>
    <w:link w:val="30"/>
    <w:rsid w:val="00070F60"/>
    <w:pPr>
      <w:ind w:firstLineChars="200" w:firstLine="560"/>
    </w:pPr>
    <w:rPr>
      <w:color w:val="000000"/>
      <w:sz w:val="28"/>
    </w:rPr>
  </w:style>
  <w:style w:type="character" w:customStyle="1" w:styleId="30">
    <w:name w:val="正文文本缩进 3 字符"/>
    <w:basedOn w:val="a0"/>
    <w:link w:val="3"/>
    <w:rsid w:val="00070F60"/>
    <w:rPr>
      <w:rFonts w:ascii="Times New Roman" w:eastAsia="宋体" w:hAnsi="Times New Roman" w:cs="Times New Roman"/>
      <w:color w:val="000000"/>
      <w:sz w:val="28"/>
      <w:szCs w:val="24"/>
    </w:rPr>
  </w:style>
  <w:style w:type="character" w:styleId="a7">
    <w:name w:val="Hyperlink"/>
    <w:basedOn w:val="a0"/>
    <w:rsid w:val="00070F60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070F60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rsid w:val="00070F60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070F60"/>
    <w:rPr>
      <w:vertAlign w:val="superscript"/>
    </w:rPr>
  </w:style>
  <w:style w:type="paragraph" w:styleId="ab">
    <w:name w:val="List Paragraph"/>
    <w:basedOn w:val="a"/>
    <w:uiPriority w:val="34"/>
    <w:qFormat/>
    <w:rsid w:val="009629B8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9443F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443F1"/>
    <w:rPr>
      <w:rFonts w:ascii="Times New Roman" w:eastAsia="宋体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05DB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05DB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05DB7"/>
    <w:rPr>
      <w:rFonts w:ascii="Times New Roman" w:eastAsia="宋体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5DB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05DB7"/>
    <w:rPr>
      <w:rFonts w:ascii="Times New Roman" w:eastAsia="宋体" w:hAnsi="Times New Roman" w:cs="Times New Roman"/>
      <w:b/>
      <w:bCs/>
      <w:sz w:val="24"/>
      <w:szCs w:val="24"/>
    </w:rPr>
  </w:style>
  <w:style w:type="paragraph" w:styleId="af3">
    <w:name w:val="Revision"/>
    <w:hidden/>
    <w:uiPriority w:val="99"/>
    <w:semiHidden/>
    <w:rsid w:val="00982A0D"/>
    <w:rPr>
      <w:rFonts w:ascii="Times New Roman" w:hAnsi="Times New Roman"/>
      <w:kern w:val="2"/>
      <w:sz w:val="24"/>
      <w:szCs w:val="24"/>
    </w:rPr>
  </w:style>
  <w:style w:type="paragraph" w:customStyle="1" w:styleId="CharCharCharCharCharCharChar">
    <w:name w:val="Char Char Char Char Char Char Char"/>
    <w:basedOn w:val="a"/>
    <w:semiHidden/>
    <w:rsid w:val="00515B90"/>
    <w:rPr>
      <w:sz w:val="21"/>
    </w:rPr>
  </w:style>
  <w:style w:type="character" w:styleId="af4">
    <w:name w:val="page number"/>
    <w:basedOn w:val="a0"/>
    <w:rsid w:val="0000038C"/>
  </w:style>
  <w:style w:type="paragraph" w:customStyle="1" w:styleId="af5">
    <w:name w:val="大标题"/>
    <w:basedOn w:val="a"/>
    <w:rsid w:val="002D0CE3"/>
    <w:pPr>
      <w:spacing w:line="560" w:lineRule="exact"/>
      <w:jc w:val="center"/>
    </w:pPr>
    <w:rPr>
      <w:rFonts w:ascii="黑体" w:eastAsia="黑体" w:cs="宋体"/>
      <w:sz w:val="36"/>
      <w:szCs w:val="20"/>
    </w:rPr>
  </w:style>
  <w:style w:type="paragraph" w:customStyle="1" w:styleId="GB2312">
    <w:name w:val="样式 仿宋_GB2312 三号"/>
    <w:basedOn w:val="a"/>
    <w:rsid w:val="004D1198"/>
    <w:pPr>
      <w:ind w:firstLineChars="200" w:firstLine="200"/>
    </w:pPr>
    <w:rPr>
      <w:rFonts w:ascii="仿宋_GB2312" w:eastAsia="仿宋_GB2312"/>
      <w:sz w:val="32"/>
      <w:szCs w:val="32"/>
    </w:rPr>
  </w:style>
  <w:style w:type="paragraph" w:styleId="af6">
    <w:name w:val="Document Map"/>
    <w:basedOn w:val="a"/>
    <w:link w:val="af7"/>
    <w:uiPriority w:val="99"/>
    <w:semiHidden/>
    <w:unhideWhenUsed/>
    <w:rsid w:val="00BA338E"/>
    <w:rPr>
      <w:rFonts w:ascii="宋体"/>
      <w:sz w:val="18"/>
      <w:szCs w:val="18"/>
    </w:rPr>
  </w:style>
  <w:style w:type="character" w:customStyle="1" w:styleId="af7">
    <w:name w:val="文档结构图 字符"/>
    <w:basedOn w:val="a0"/>
    <w:link w:val="af6"/>
    <w:uiPriority w:val="99"/>
    <w:semiHidden/>
    <w:rsid w:val="00BA338E"/>
    <w:rPr>
      <w:rFonts w:ascii="宋体" w:hAnsi="Times New Roman"/>
      <w:kern w:val="2"/>
      <w:sz w:val="18"/>
      <w:szCs w:val="18"/>
    </w:rPr>
  </w:style>
  <w:style w:type="table" w:styleId="af8">
    <w:name w:val="Table Grid"/>
    <w:basedOn w:val="a1"/>
    <w:uiPriority w:val="59"/>
    <w:unhideWhenUsed/>
    <w:rsid w:val="00A4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923E-269B-4482-A799-FCB5369E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微软正版用户</dc:creator>
  <cp:lastModifiedBy>Sun hongna</cp:lastModifiedBy>
  <cp:revision>3</cp:revision>
  <dcterms:created xsi:type="dcterms:W3CDTF">2019-08-13T07:17:00Z</dcterms:created>
  <dcterms:modified xsi:type="dcterms:W3CDTF">2020-09-15T02:03:00Z</dcterms:modified>
</cp:coreProperties>
</file>