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A1" w:rsidRPr="005A42C6" w:rsidRDefault="00DB0DA1" w:rsidP="00C65C19">
      <w:pPr>
        <w:pStyle w:val="a"/>
        <w:rPr>
          <w:sz w:val="32"/>
          <w:szCs w:val="32"/>
        </w:rPr>
      </w:pPr>
      <w:r w:rsidRPr="005A42C6">
        <w:rPr>
          <w:sz w:val="32"/>
          <w:szCs w:val="32"/>
        </w:rPr>
        <w:t>201</w:t>
      </w:r>
      <w:r>
        <w:rPr>
          <w:sz w:val="32"/>
          <w:szCs w:val="32"/>
        </w:rPr>
        <w:t>5</w:t>
      </w:r>
      <w:r w:rsidRPr="005A42C6">
        <w:rPr>
          <w:rFonts w:hint="eastAsia"/>
          <w:sz w:val="32"/>
          <w:szCs w:val="32"/>
        </w:rPr>
        <w:t>年度全国燃煤污染型地方性氟中毒监测报告（摘要）</w:t>
      </w:r>
    </w:p>
    <w:p w:rsidR="00DB0DA1" w:rsidRPr="00C65C19" w:rsidRDefault="00DB0DA1">
      <w:pPr>
        <w:rPr>
          <w:sz w:val="32"/>
          <w:szCs w:val="32"/>
        </w:rPr>
      </w:pPr>
    </w:p>
    <w:p w:rsidR="00DB0DA1" w:rsidRPr="000B2C70" w:rsidRDefault="00DB0DA1" w:rsidP="000111ED">
      <w:pPr>
        <w:pStyle w:val="BodyTextIndent3"/>
        <w:adjustRightInd w:val="0"/>
        <w:snapToGrid w:val="0"/>
        <w:spacing w:after="0" w:line="360" w:lineRule="auto"/>
        <w:ind w:leftChars="0" w:firstLineChars="200" w:firstLine="31680"/>
        <w:rPr>
          <w:bCs/>
          <w:sz w:val="24"/>
          <w:szCs w:val="24"/>
        </w:rPr>
      </w:pPr>
      <w:r w:rsidRPr="000B2C70">
        <w:rPr>
          <w:sz w:val="24"/>
          <w:szCs w:val="24"/>
        </w:rPr>
        <w:t>2015</w:t>
      </w:r>
      <w:r w:rsidRPr="000B2C70">
        <w:rPr>
          <w:rFonts w:hAnsi="宋体" w:hint="eastAsia"/>
          <w:sz w:val="24"/>
          <w:szCs w:val="24"/>
        </w:rPr>
        <w:t>年</w:t>
      </w:r>
      <w:r w:rsidRPr="000B2C70">
        <w:rPr>
          <w:sz w:val="24"/>
          <w:szCs w:val="24"/>
        </w:rPr>
        <w:t>6</w:t>
      </w:r>
      <w:r w:rsidRPr="000B2C70">
        <w:rPr>
          <w:rFonts w:hAnsi="宋体" w:hint="eastAsia"/>
          <w:sz w:val="24"/>
          <w:szCs w:val="24"/>
        </w:rPr>
        <w:t>月至</w:t>
      </w:r>
      <w:r w:rsidRPr="000B2C70">
        <w:rPr>
          <w:sz w:val="24"/>
          <w:szCs w:val="24"/>
        </w:rPr>
        <w:t>2016</w:t>
      </w:r>
      <w:r w:rsidRPr="000B2C70">
        <w:rPr>
          <w:rFonts w:hAnsi="宋体" w:hint="eastAsia"/>
          <w:sz w:val="24"/>
          <w:szCs w:val="24"/>
        </w:rPr>
        <w:t>年</w:t>
      </w:r>
      <w:r w:rsidRPr="000B2C70">
        <w:rPr>
          <w:sz w:val="24"/>
          <w:szCs w:val="24"/>
        </w:rPr>
        <w:t>5</w:t>
      </w:r>
      <w:r w:rsidRPr="000B2C70">
        <w:rPr>
          <w:rFonts w:hAnsi="宋体" w:hint="eastAsia"/>
          <w:sz w:val="24"/>
          <w:szCs w:val="24"/>
        </w:rPr>
        <w:t>月，</w:t>
      </w:r>
      <w:r w:rsidRPr="000B2C70">
        <w:rPr>
          <w:rFonts w:hAnsi="宋体" w:hint="eastAsia"/>
          <w:bCs/>
          <w:sz w:val="24"/>
          <w:szCs w:val="24"/>
        </w:rPr>
        <w:t>全国</w:t>
      </w:r>
      <w:r w:rsidRPr="000B2C70">
        <w:rPr>
          <w:bCs/>
          <w:sz w:val="24"/>
          <w:szCs w:val="24"/>
        </w:rPr>
        <w:t>8</w:t>
      </w:r>
      <w:r w:rsidRPr="000B2C70">
        <w:rPr>
          <w:rFonts w:hAnsi="宋体" w:hint="eastAsia"/>
          <w:bCs/>
          <w:sz w:val="24"/>
          <w:szCs w:val="24"/>
        </w:rPr>
        <w:t>个燃煤污染型地方性氟中毒病区省份</w:t>
      </w:r>
      <w:r w:rsidRPr="000B2C70">
        <w:rPr>
          <w:rFonts w:hAnsi="宋体" w:hint="eastAsia"/>
          <w:sz w:val="24"/>
          <w:szCs w:val="24"/>
        </w:rPr>
        <w:t>按照《燃煤污染型地方性氟中毒监测方案》</w:t>
      </w:r>
      <w:r w:rsidRPr="000B2C70">
        <w:rPr>
          <w:rFonts w:hAnsi="宋体" w:hint="eastAsia"/>
          <w:bCs/>
          <w:sz w:val="24"/>
          <w:szCs w:val="24"/>
        </w:rPr>
        <w:t>（中疾控地病发〔</w:t>
      </w:r>
      <w:r w:rsidRPr="000B2C70">
        <w:rPr>
          <w:bCs/>
          <w:sz w:val="24"/>
          <w:szCs w:val="24"/>
        </w:rPr>
        <w:t>2012</w:t>
      </w:r>
      <w:r w:rsidRPr="000B2C70">
        <w:rPr>
          <w:rFonts w:hAnsi="宋体" w:hint="eastAsia"/>
          <w:bCs/>
          <w:sz w:val="24"/>
          <w:szCs w:val="24"/>
        </w:rPr>
        <w:t>〕</w:t>
      </w:r>
      <w:r w:rsidRPr="000B2C70">
        <w:rPr>
          <w:bCs/>
          <w:sz w:val="24"/>
          <w:szCs w:val="24"/>
        </w:rPr>
        <w:t>6</w:t>
      </w:r>
      <w:r w:rsidRPr="000B2C70">
        <w:rPr>
          <w:rFonts w:hAnsi="宋体" w:hint="eastAsia"/>
          <w:bCs/>
          <w:sz w:val="24"/>
          <w:szCs w:val="24"/>
        </w:rPr>
        <w:t>号），</w:t>
      </w:r>
      <w:r w:rsidRPr="000B2C70">
        <w:rPr>
          <w:rFonts w:hAnsi="宋体" w:hint="eastAsia"/>
          <w:sz w:val="24"/>
          <w:szCs w:val="24"/>
        </w:rPr>
        <w:t>组织开展了监测工作</w:t>
      </w:r>
      <w:r>
        <w:rPr>
          <w:rFonts w:hAnsi="宋体" w:hint="eastAsia"/>
          <w:sz w:val="24"/>
          <w:szCs w:val="24"/>
        </w:rPr>
        <w:t>。</w:t>
      </w:r>
      <w:r>
        <w:rPr>
          <w:rFonts w:hAnsi="宋体"/>
          <w:sz w:val="24"/>
          <w:szCs w:val="24"/>
        </w:rPr>
        <w:t xml:space="preserve">  </w:t>
      </w:r>
    </w:p>
    <w:p w:rsidR="00DB0DA1" w:rsidRDefault="00DB0DA1" w:rsidP="000111ED">
      <w:pPr>
        <w:pStyle w:val="GB2312TimesNewRoman2"/>
        <w:spacing w:line="360" w:lineRule="auto"/>
        <w:ind w:firstLine="31680"/>
        <w:rPr>
          <w:rFonts w:eastAsia="宋体" w:hAnsi="宋体" w:cs="Times New Roman"/>
          <w:b/>
          <w:sz w:val="24"/>
          <w:szCs w:val="24"/>
        </w:rPr>
      </w:pPr>
      <w:r w:rsidRPr="000B2C70">
        <w:rPr>
          <w:rFonts w:eastAsia="宋体" w:hAnsi="宋体" w:cs="Times New Roman" w:hint="eastAsia"/>
          <w:b/>
          <w:sz w:val="24"/>
          <w:szCs w:val="24"/>
        </w:rPr>
        <w:t>一、监测</w:t>
      </w:r>
      <w:r>
        <w:rPr>
          <w:rFonts w:eastAsia="宋体" w:hAnsi="宋体" w:cs="Times New Roman" w:hint="eastAsia"/>
          <w:b/>
          <w:sz w:val="24"/>
          <w:szCs w:val="24"/>
        </w:rPr>
        <w:t>范围与</w:t>
      </w:r>
      <w:r w:rsidRPr="000B2C70">
        <w:rPr>
          <w:rFonts w:eastAsia="宋体" w:hAnsi="宋体" w:cs="Times New Roman" w:hint="eastAsia"/>
          <w:b/>
          <w:sz w:val="24"/>
          <w:szCs w:val="24"/>
        </w:rPr>
        <w:t>内容</w:t>
      </w:r>
    </w:p>
    <w:p w:rsidR="00DB0DA1" w:rsidRDefault="00DB0DA1" w:rsidP="000111ED">
      <w:pPr>
        <w:pStyle w:val="GB2312TimesNewRoman2"/>
        <w:spacing w:line="360" w:lineRule="auto"/>
        <w:ind w:firstLine="31680"/>
        <w:rPr>
          <w:rFonts w:eastAsia="宋体" w:hAnsi="宋体" w:cs="Times New Roman"/>
          <w:sz w:val="24"/>
          <w:szCs w:val="24"/>
        </w:rPr>
      </w:pPr>
      <w:r w:rsidRPr="000B2C70">
        <w:rPr>
          <w:rFonts w:eastAsia="宋体" w:hAnsi="宋体" w:cs="Times New Roman" w:hint="eastAsia"/>
          <w:sz w:val="24"/>
          <w:szCs w:val="24"/>
        </w:rPr>
        <w:t>江西、湖北、湖南、重庆、四川、贵州、云南和陕西</w:t>
      </w:r>
      <w:r w:rsidRPr="000B2C70">
        <w:rPr>
          <w:rFonts w:eastAsia="宋体" w:cs="Times New Roman"/>
          <w:sz w:val="24"/>
          <w:szCs w:val="24"/>
        </w:rPr>
        <w:t>8</w:t>
      </w:r>
      <w:r w:rsidRPr="000B2C70">
        <w:rPr>
          <w:rFonts w:eastAsia="宋体" w:hAnsi="宋体" w:cs="Times New Roman" w:hint="eastAsia"/>
          <w:sz w:val="24"/>
          <w:szCs w:val="24"/>
        </w:rPr>
        <w:t>个省（市）的</w:t>
      </w:r>
      <w:r w:rsidRPr="000B2C70">
        <w:rPr>
          <w:rFonts w:eastAsia="宋体" w:cs="Times New Roman"/>
          <w:sz w:val="24"/>
          <w:szCs w:val="24"/>
        </w:rPr>
        <w:t>31</w:t>
      </w:r>
      <w:r w:rsidRPr="000B2C70">
        <w:rPr>
          <w:rFonts w:eastAsia="宋体" w:hAnsi="宋体" w:cs="Times New Roman" w:hint="eastAsia"/>
          <w:sz w:val="24"/>
          <w:szCs w:val="24"/>
        </w:rPr>
        <w:t>个县，每个县包括</w:t>
      </w:r>
      <w:r w:rsidRPr="000B2C70">
        <w:rPr>
          <w:rFonts w:eastAsia="宋体" w:cs="Times New Roman"/>
          <w:sz w:val="24"/>
          <w:szCs w:val="24"/>
        </w:rPr>
        <w:t>5</w:t>
      </w:r>
      <w:r w:rsidRPr="000B2C70">
        <w:rPr>
          <w:rFonts w:eastAsia="宋体" w:hAnsi="宋体" w:cs="Times New Roman" w:hint="eastAsia"/>
          <w:sz w:val="24"/>
          <w:szCs w:val="24"/>
        </w:rPr>
        <w:t>个非定点监测村和</w:t>
      </w:r>
      <w:r w:rsidRPr="000B2C70">
        <w:rPr>
          <w:rFonts w:eastAsia="宋体" w:cs="Times New Roman"/>
          <w:sz w:val="24"/>
          <w:szCs w:val="24"/>
        </w:rPr>
        <w:t>3</w:t>
      </w:r>
      <w:r w:rsidRPr="000B2C70">
        <w:rPr>
          <w:rFonts w:eastAsia="宋体" w:hAnsi="宋体" w:cs="Times New Roman" w:hint="eastAsia"/>
          <w:sz w:val="24"/>
          <w:szCs w:val="24"/>
        </w:rPr>
        <w:t>个定点监测村。非定点监测村由监测县采用单纯随机抽样方法抽取，定点监测村与往年相同。</w:t>
      </w:r>
      <w:r w:rsidRPr="006227A8">
        <w:rPr>
          <w:rFonts w:eastAsia="宋体" w:hAnsi="宋体" w:cs="Times New Roman" w:hint="eastAsia"/>
          <w:sz w:val="24"/>
          <w:szCs w:val="24"/>
        </w:rPr>
        <w:t>调查监测点</w:t>
      </w:r>
      <w:r>
        <w:rPr>
          <w:rFonts w:eastAsia="宋体" w:hAnsi="宋体" w:cs="Times New Roman" w:hint="eastAsia"/>
          <w:sz w:val="24"/>
          <w:szCs w:val="24"/>
        </w:rPr>
        <w:t>降氟</w:t>
      </w:r>
      <w:r w:rsidRPr="006227A8">
        <w:rPr>
          <w:rFonts w:eastAsia="宋体" w:hAnsi="宋体" w:cs="Times New Roman" w:hint="eastAsia"/>
          <w:sz w:val="24"/>
          <w:szCs w:val="24"/>
        </w:rPr>
        <w:t>炉灶使用情况、相关健康生活行为形成情</w:t>
      </w:r>
      <w:r>
        <w:rPr>
          <w:rFonts w:eastAsia="宋体" w:hAnsi="宋体" w:cs="Times New Roman" w:hint="eastAsia"/>
          <w:sz w:val="24"/>
          <w:szCs w:val="24"/>
        </w:rPr>
        <w:t>况</w:t>
      </w:r>
      <w:r w:rsidRPr="006227A8">
        <w:rPr>
          <w:rFonts w:eastAsia="宋体" w:hAnsi="宋体" w:cs="Times New Roman" w:hint="eastAsia"/>
          <w:sz w:val="24"/>
          <w:szCs w:val="24"/>
        </w:rPr>
        <w:t>、</w:t>
      </w:r>
      <w:r w:rsidRPr="006227A8">
        <w:rPr>
          <w:rFonts w:eastAsia="宋体" w:cs="Times New Roman"/>
          <w:sz w:val="24"/>
          <w:szCs w:val="24"/>
        </w:rPr>
        <w:t>8</w:t>
      </w:r>
      <w:r w:rsidRPr="006227A8">
        <w:rPr>
          <w:rFonts w:eastAsia="宋体" w:hAnsi="宋体" w:cs="Times New Roman" w:hint="eastAsia"/>
          <w:sz w:val="24"/>
          <w:szCs w:val="24"/>
        </w:rPr>
        <w:t>周岁～</w:t>
      </w:r>
      <w:r w:rsidRPr="006227A8">
        <w:rPr>
          <w:rFonts w:eastAsia="宋体" w:cs="Times New Roman"/>
          <w:sz w:val="24"/>
          <w:szCs w:val="24"/>
        </w:rPr>
        <w:t>12</w:t>
      </w:r>
      <w:r w:rsidRPr="006227A8">
        <w:rPr>
          <w:rFonts w:eastAsia="宋体" w:hAnsi="宋体" w:cs="Times New Roman" w:hint="eastAsia"/>
          <w:sz w:val="24"/>
          <w:szCs w:val="24"/>
        </w:rPr>
        <w:t>周岁儿童氟斑牙病情及尿氟水平</w:t>
      </w:r>
      <w:r>
        <w:rPr>
          <w:rFonts w:eastAsia="宋体" w:hAnsi="宋体" w:cs="Times New Roman" w:hint="eastAsia"/>
          <w:sz w:val="24"/>
          <w:szCs w:val="24"/>
        </w:rPr>
        <w:t>。</w:t>
      </w:r>
    </w:p>
    <w:p w:rsidR="00DB0DA1" w:rsidRPr="000B2C70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b/>
          <w:sz w:val="24"/>
          <w:szCs w:val="24"/>
        </w:rPr>
      </w:pPr>
      <w:r w:rsidRPr="000B2C70">
        <w:rPr>
          <w:rFonts w:eastAsia="宋体" w:hAnsi="宋体" w:cs="Times New Roman" w:hint="eastAsia"/>
          <w:b/>
          <w:sz w:val="24"/>
          <w:szCs w:val="24"/>
        </w:rPr>
        <w:t>二、监测结果</w:t>
      </w:r>
    </w:p>
    <w:p w:rsidR="00DB0DA1" w:rsidRPr="000B2C70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b/>
          <w:sz w:val="24"/>
          <w:szCs w:val="24"/>
        </w:rPr>
      </w:pPr>
      <w:r w:rsidRPr="000B2C70">
        <w:rPr>
          <w:rFonts w:eastAsia="宋体" w:hAnsi="宋体" w:cs="Times New Roman" w:hint="eastAsia"/>
          <w:b/>
          <w:sz w:val="24"/>
          <w:szCs w:val="24"/>
        </w:rPr>
        <w:t>（一）非定点监测村炉灶使用及相关行为形成情况</w:t>
      </w:r>
    </w:p>
    <w:p w:rsidR="00DB0DA1" w:rsidRPr="000B2C70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sz w:val="24"/>
          <w:szCs w:val="24"/>
        </w:rPr>
      </w:pPr>
      <w:r w:rsidRPr="000B2C70">
        <w:rPr>
          <w:rFonts w:eastAsia="宋体" w:hAnsi="宋体" w:cs="Times New Roman" w:hint="eastAsia"/>
          <w:sz w:val="24"/>
          <w:szCs w:val="24"/>
        </w:rPr>
        <w:t>本年度在</w:t>
      </w:r>
      <w:r w:rsidRPr="000B2C70">
        <w:rPr>
          <w:rFonts w:eastAsia="宋体" w:cs="Times New Roman"/>
          <w:sz w:val="24"/>
          <w:szCs w:val="24"/>
        </w:rPr>
        <w:t>155</w:t>
      </w:r>
      <w:r w:rsidRPr="000B2C70">
        <w:rPr>
          <w:rFonts w:eastAsia="宋体" w:hAnsi="宋体" w:cs="Times New Roman" w:hint="eastAsia"/>
          <w:sz w:val="24"/>
          <w:szCs w:val="24"/>
        </w:rPr>
        <w:t>个非定点村监测了</w:t>
      </w:r>
      <w:r w:rsidRPr="000B2C70">
        <w:rPr>
          <w:rFonts w:eastAsia="宋体" w:cs="Times New Roman"/>
          <w:sz w:val="24"/>
          <w:szCs w:val="24"/>
        </w:rPr>
        <w:t>1550</w:t>
      </w:r>
      <w:r w:rsidRPr="000B2C70">
        <w:rPr>
          <w:rFonts w:eastAsia="宋体" w:hAnsi="宋体" w:cs="Times New Roman" w:hint="eastAsia"/>
          <w:sz w:val="24"/>
          <w:szCs w:val="24"/>
        </w:rPr>
        <w:t>户，其中使用改良铁炉</w:t>
      </w:r>
      <w:r w:rsidRPr="000B2C70">
        <w:rPr>
          <w:rFonts w:eastAsia="宋体" w:cs="Times New Roman"/>
          <w:sz w:val="24"/>
          <w:szCs w:val="24"/>
        </w:rPr>
        <w:t>1192</w:t>
      </w:r>
      <w:r w:rsidRPr="000B2C70">
        <w:rPr>
          <w:rFonts w:eastAsia="宋体" w:hAnsi="宋体" w:cs="Times New Roman" w:hint="eastAsia"/>
          <w:sz w:val="24"/>
          <w:szCs w:val="24"/>
        </w:rPr>
        <w:t>户，占</w:t>
      </w:r>
      <w:r w:rsidRPr="000B2C70">
        <w:rPr>
          <w:rFonts w:eastAsia="宋体" w:cs="Times New Roman"/>
          <w:sz w:val="24"/>
          <w:szCs w:val="24"/>
        </w:rPr>
        <w:t>76.90</w:t>
      </w:r>
      <w:r w:rsidRPr="000B2C70">
        <w:rPr>
          <w:rFonts w:eastAsia="宋体" w:hAnsi="宋体" w:cs="Times New Roman" w:hint="eastAsia"/>
          <w:sz w:val="24"/>
          <w:szCs w:val="24"/>
        </w:rPr>
        <w:t>％；电热器</w:t>
      </w:r>
      <w:r w:rsidRPr="000B2C70">
        <w:rPr>
          <w:rFonts w:eastAsia="宋体" w:cs="Times New Roman"/>
          <w:sz w:val="24"/>
          <w:szCs w:val="24"/>
        </w:rPr>
        <w:t>806</w:t>
      </w:r>
      <w:r w:rsidRPr="000B2C70">
        <w:rPr>
          <w:rFonts w:eastAsia="宋体" w:hAnsi="宋体" w:cs="Times New Roman" w:hint="eastAsia"/>
          <w:sz w:val="24"/>
          <w:szCs w:val="24"/>
        </w:rPr>
        <w:t>户，占</w:t>
      </w:r>
      <w:r w:rsidRPr="000B2C70">
        <w:rPr>
          <w:rFonts w:eastAsia="宋体" w:cs="Times New Roman"/>
          <w:sz w:val="24"/>
          <w:szCs w:val="24"/>
        </w:rPr>
        <w:t>52</w:t>
      </w:r>
      <w:r w:rsidRPr="000B2C70">
        <w:rPr>
          <w:rFonts w:eastAsia="宋体" w:hAnsi="宋体" w:cs="Times New Roman" w:hint="eastAsia"/>
          <w:sz w:val="24"/>
          <w:szCs w:val="24"/>
        </w:rPr>
        <w:t>％；敞炉</w:t>
      </w:r>
      <w:r w:rsidRPr="000B2C70">
        <w:rPr>
          <w:rFonts w:eastAsia="宋体" w:cs="Times New Roman"/>
          <w:sz w:val="24"/>
          <w:szCs w:val="24"/>
        </w:rPr>
        <w:t>80</w:t>
      </w:r>
      <w:r w:rsidRPr="000B2C70">
        <w:rPr>
          <w:rFonts w:eastAsia="宋体" w:hAnsi="宋体" w:cs="Times New Roman" w:hint="eastAsia"/>
          <w:sz w:val="24"/>
          <w:szCs w:val="24"/>
        </w:rPr>
        <w:t>户，占</w:t>
      </w:r>
      <w:r w:rsidRPr="000B2C70">
        <w:rPr>
          <w:rFonts w:eastAsia="宋体" w:cs="Times New Roman"/>
          <w:sz w:val="24"/>
          <w:szCs w:val="24"/>
        </w:rPr>
        <w:t>5.16%</w:t>
      </w:r>
      <w:r w:rsidRPr="000B2C70">
        <w:rPr>
          <w:rFonts w:eastAsia="宋体" w:hAnsi="宋体" w:cs="Times New Roman" w:hint="eastAsia"/>
          <w:sz w:val="24"/>
          <w:szCs w:val="24"/>
        </w:rPr>
        <w:t>；改良煤灶</w:t>
      </w:r>
      <w:r w:rsidRPr="000B2C70">
        <w:rPr>
          <w:rFonts w:eastAsia="宋体" w:cs="Times New Roman"/>
          <w:sz w:val="24"/>
          <w:szCs w:val="24"/>
        </w:rPr>
        <w:t>564</w:t>
      </w:r>
      <w:r w:rsidRPr="000B2C70">
        <w:rPr>
          <w:rFonts w:eastAsia="宋体" w:hAnsi="宋体" w:cs="Times New Roman" w:hint="eastAsia"/>
          <w:sz w:val="24"/>
          <w:szCs w:val="24"/>
        </w:rPr>
        <w:t>户，占</w:t>
      </w:r>
      <w:r w:rsidRPr="000B2C70">
        <w:rPr>
          <w:rFonts w:eastAsia="宋体" w:cs="Times New Roman"/>
          <w:sz w:val="24"/>
          <w:szCs w:val="24"/>
        </w:rPr>
        <w:t>36.39</w:t>
      </w:r>
      <w:r w:rsidRPr="000B2C70">
        <w:rPr>
          <w:rFonts w:eastAsia="宋体" w:hAnsi="宋体" w:cs="Times New Roman" w:hint="eastAsia"/>
          <w:sz w:val="24"/>
          <w:szCs w:val="24"/>
        </w:rPr>
        <w:t>％；电炊具等其他灶具</w:t>
      </w:r>
      <w:r w:rsidRPr="000B2C70">
        <w:rPr>
          <w:rFonts w:eastAsia="宋体" w:cs="Times New Roman"/>
          <w:sz w:val="24"/>
          <w:szCs w:val="24"/>
        </w:rPr>
        <w:t>113</w:t>
      </w:r>
      <w:r>
        <w:rPr>
          <w:rFonts w:eastAsia="宋体" w:cs="Times New Roman"/>
          <w:sz w:val="24"/>
          <w:szCs w:val="24"/>
        </w:rPr>
        <w:t>7</w:t>
      </w:r>
      <w:r w:rsidRPr="000B2C70">
        <w:rPr>
          <w:rFonts w:eastAsia="宋体" w:hAnsi="宋体" w:cs="Times New Roman" w:hint="eastAsia"/>
          <w:sz w:val="24"/>
          <w:szCs w:val="24"/>
        </w:rPr>
        <w:t>户，占</w:t>
      </w:r>
      <w:r w:rsidRPr="000B2C70">
        <w:rPr>
          <w:rFonts w:eastAsia="宋体" w:cs="Times New Roman"/>
          <w:sz w:val="24"/>
          <w:szCs w:val="24"/>
        </w:rPr>
        <w:t>8</w:t>
      </w:r>
      <w:r>
        <w:rPr>
          <w:rFonts w:eastAsia="宋体" w:cs="Times New Roman"/>
          <w:sz w:val="24"/>
          <w:szCs w:val="24"/>
        </w:rPr>
        <w:t>6</w:t>
      </w:r>
      <w:r w:rsidRPr="000B2C70">
        <w:rPr>
          <w:rFonts w:eastAsia="宋体" w:cs="Times New Roman"/>
          <w:sz w:val="24"/>
          <w:szCs w:val="24"/>
        </w:rPr>
        <w:t>.</w:t>
      </w:r>
      <w:r>
        <w:rPr>
          <w:rFonts w:eastAsia="宋体" w:cs="Times New Roman"/>
          <w:sz w:val="24"/>
          <w:szCs w:val="24"/>
        </w:rPr>
        <w:t>26</w:t>
      </w:r>
      <w:r w:rsidRPr="000B2C70">
        <w:rPr>
          <w:rFonts w:eastAsia="宋体" w:hAnsi="宋体" w:cs="Times New Roman" w:hint="eastAsia"/>
          <w:sz w:val="24"/>
          <w:szCs w:val="24"/>
        </w:rPr>
        <w:t>％；敞灶</w:t>
      </w:r>
      <w:r w:rsidRPr="000B2C70">
        <w:rPr>
          <w:rFonts w:eastAsia="宋体" w:cs="Times New Roman"/>
          <w:sz w:val="24"/>
          <w:szCs w:val="24"/>
        </w:rPr>
        <w:t>43</w:t>
      </w:r>
      <w:r w:rsidRPr="000B2C70">
        <w:rPr>
          <w:rFonts w:eastAsia="宋体" w:hAnsi="宋体" w:cs="Times New Roman" w:hint="eastAsia"/>
          <w:sz w:val="24"/>
          <w:szCs w:val="24"/>
        </w:rPr>
        <w:t>户，占</w:t>
      </w:r>
      <w:r w:rsidRPr="000B2C70">
        <w:rPr>
          <w:rFonts w:eastAsia="宋体" w:cs="Times New Roman"/>
          <w:sz w:val="24"/>
          <w:szCs w:val="24"/>
        </w:rPr>
        <w:t>2.77%</w:t>
      </w:r>
      <w:r w:rsidRPr="000B2C70">
        <w:rPr>
          <w:rFonts w:eastAsia="宋体" w:hAnsi="宋体" w:cs="Times New Roman" w:hint="eastAsia"/>
          <w:sz w:val="24"/>
          <w:szCs w:val="24"/>
        </w:rPr>
        <w:t>。各省份中，陕西省敞炉使用户数比例较高，为</w:t>
      </w:r>
      <w:r w:rsidRPr="000B2C70">
        <w:rPr>
          <w:rFonts w:eastAsia="宋体" w:cs="Times New Roman"/>
          <w:sz w:val="24"/>
          <w:szCs w:val="24"/>
        </w:rPr>
        <w:t>23.33%</w:t>
      </w:r>
      <w:r w:rsidRPr="000B2C70">
        <w:rPr>
          <w:rFonts w:eastAsia="宋体" w:hAnsi="宋体" w:cs="Times New Roman" w:hint="eastAsia"/>
          <w:sz w:val="24"/>
          <w:szCs w:val="24"/>
        </w:rPr>
        <w:t>；陕西和四川敞灶使用户数比例较高，分别为</w:t>
      </w:r>
      <w:r w:rsidRPr="000B2C70">
        <w:rPr>
          <w:rFonts w:eastAsia="宋体" w:cs="Times New Roman"/>
          <w:sz w:val="24"/>
          <w:szCs w:val="24"/>
        </w:rPr>
        <w:t>8.67%</w:t>
      </w:r>
      <w:r w:rsidRPr="000B2C70">
        <w:rPr>
          <w:rFonts w:eastAsia="宋体" w:hAnsi="宋体" w:cs="Times New Roman" w:hint="eastAsia"/>
          <w:sz w:val="24"/>
          <w:szCs w:val="24"/>
        </w:rPr>
        <w:t>和</w:t>
      </w:r>
      <w:r w:rsidRPr="000B2C70">
        <w:rPr>
          <w:rFonts w:eastAsia="宋体" w:cs="Times New Roman"/>
          <w:sz w:val="24"/>
          <w:szCs w:val="24"/>
        </w:rPr>
        <w:t>6.80%</w:t>
      </w:r>
      <w:r w:rsidRPr="000B2C70">
        <w:rPr>
          <w:rFonts w:eastAsia="宋体" w:hAnsi="宋体" w:cs="Times New Roman" w:hint="eastAsia"/>
          <w:sz w:val="24"/>
          <w:szCs w:val="24"/>
        </w:rPr>
        <w:t>。</w:t>
      </w:r>
      <w:r>
        <w:rPr>
          <w:rFonts w:eastAsia="宋体" w:hAnsi="宋体" w:cs="Times New Roman" w:hint="eastAsia"/>
          <w:sz w:val="24"/>
          <w:szCs w:val="24"/>
        </w:rPr>
        <w:t>全国监测的</w:t>
      </w:r>
      <w:r>
        <w:rPr>
          <w:rFonts w:eastAsia="宋体" w:hAnsi="宋体" w:cs="Times New Roman"/>
          <w:sz w:val="24"/>
          <w:szCs w:val="24"/>
        </w:rPr>
        <w:t>1550</w:t>
      </w:r>
      <w:r>
        <w:rPr>
          <w:rFonts w:eastAsia="宋体" w:hAnsi="宋体" w:cs="Times New Roman" w:hint="eastAsia"/>
          <w:sz w:val="24"/>
          <w:szCs w:val="24"/>
        </w:rPr>
        <w:t>户中，仅使用敞炉和（或）敞灶而没有使用改良炉灶或清洁能源的有</w:t>
      </w:r>
      <w:r>
        <w:rPr>
          <w:rFonts w:eastAsia="宋体" w:hAnsi="宋体" w:cs="Times New Roman"/>
          <w:sz w:val="24"/>
          <w:szCs w:val="24"/>
        </w:rPr>
        <w:t>7</w:t>
      </w:r>
      <w:r>
        <w:rPr>
          <w:rFonts w:eastAsia="宋体" w:hAnsi="宋体" w:cs="Times New Roman" w:hint="eastAsia"/>
          <w:sz w:val="24"/>
          <w:szCs w:val="24"/>
        </w:rPr>
        <w:t>户，占</w:t>
      </w:r>
      <w:r>
        <w:rPr>
          <w:rFonts w:eastAsia="宋体" w:hAnsi="宋体" w:cs="Times New Roman"/>
          <w:sz w:val="24"/>
          <w:szCs w:val="24"/>
        </w:rPr>
        <w:t>0.45%</w:t>
      </w:r>
      <w:r>
        <w:rPr>
          <w:rFonts w:eastAsia="宋体" w:hAnsi="宋体" w:cs="Times New Roman" w:hint="eastAsia"/>
          <w:sz w:val="24"/>
          <w:szCs w:val="24"/>
        </w:rPr>
        <w:t>，位于陕西和湖南两省。</w:t>
      </w:r>
    </w:p>
    <w:p w:rsidR="00DB0DA1" w:rsidRPr="000B2C70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sz w:val="24"/>
          <w:szCs w:val="24"/>
        </w:rPr>
      </w:pPr>
      <w:r w:rsidRPr="000B2C70">
        <w:rPr>
          <w:rFonts w:eastAsia="宋体" w:hAnsi="宋体" w:cs="Times New Roman" w:hint="eastAsia"/>
          <w:sz w:val="24"/>
          <w:szCs w:val="24"/>
        </w:rPr>
        <w:t>使用改良铁炉的</w:t>
      </w:r>
      <w:r w:rsidRPr="000B2C70">
        <w:rPr>
          <w:rFonts w:eastAsia="宋体" w:cs="Times New Roman"/>
          <w:sz w:val="24"/>
          <w:szCs w:val="24"/>
        </w:rPr>
        <w:t>1192</w:t>
      </w:r>
      <w:r w:rsidRPr="000B2C70">
        <w:rPr>
          <w:rFonts w:eastAsia="宋体" w:hAnsi="宋体" w:cs="Times New Roman" w:hint="eastAsia"/>
          <w:sz w:val="24"/>
          <w:szCs w:val="24"/>
        </w:rPr>
        <w:t>户中，合格户数为</w:t>
      </w:r>
      <w:r w:rsidRPr="000B2C70">
        <w:rPr>
          <w:rFonts w:eastAsia="宋体" w:cs="Times New Roman"/>
          <w:sz w:val="24"/>
          <w:szCs w:val="24"/>
        </w:rPr>
        <w:t>1140</w:t>
      </w:r>
      <w:r w:rsidRPr="000B2C70">
        <w:rPr>
          <w:rFonts w:eastAsia="宋体" w:hAnsi="宋体" w:cs="Times New Roman" w:hint="eastAsia"/>
          <w:sz w:val="24"/>
          <w:szCs w:val="24"/>
        </w:rPr>
        <w:t>户，合格率为</w:t>
      </w:r>
      <w:r w:rsidRPr="000B2C70">
        <w:rPr>
          <w:rFonts w:eastAsia="宋体" w:cs="Times New Roman"/>
          <w:sz w:val="24"/>
          <w:szCs w:val="24"/>
        </w:rPr>
        <w:t>95.64</w:t>
      </w:r>
      <w:r w:rsidRPr="000B2C70">
        <w:rPr>
          <w:rFonts w:eastAsia="宋体" w:hAnsi="宋体" w:cs="Times New Roman" w:hint="eastAsia"/>
          <w:sz w:val="24"/>
          <w:szCs w:val="24"/>
        </w:rPr>
        <w:t>％，合格且正确使用的户数为</w:t>
      </w:r>
      <w:r w:rsidRPr="000B2C70">
        <w:rPr>
          <w:rFonts w:eastAsia="宋体" w:cs="Times New Roman"/>
          <w:sz w:val="24"/>
          <w:szCs w:val="24"/>
        </w:rPr>
        <w:t>1118</w:t>
      </w:r>
      <w:r w:rsidRPr="000B2C70">
        <w:rPr>
          <w:rFonts w:eastAsia="宋体" w:hAnsi="宋体" w:cs="Times New Roman" w:hint="eastAsia"/>
          <w:sz w:val="24"/>
          <w:szCs w:val="24"/>
        </w:rPr>
        <w:t>户，合格改良铁炉的正确使用率为</w:t>
      </w:r>
      <w:r w:rsidRPr="000B2C70">
        <w:rPr>
          <w:rFonts w:eastAsia="宋体" w:cs="Times New Roman"/>
          <w:sz w:val="24"/>
          <w:szCs w:val="24"/>
        </w:rPr>
        <w:t>98.07</w:t>
      </w:r>
      <w:r w:rsidRPr="000B2C70">
        <w:rPr>
          <w:rFonts w:eastAsia="宋体" w:hAnsi="宋体" w:cs="Times New Roman" w:hint="eastAsia"/>
          <w:sz w:val="24"/>
          <w:szCs w:val="24"/>
        </w:rPr>
        <w:t>％；使用改良煤灶的</w:t>
      </w:r>
      <w:r w:rsidRPr="000B2C70">
        <w:rPr>
          <w:rFonts w:eastAsia="宋体" w:cs="Times New Roman"/>
          <w:sz w:val="24"/>
          <w:szCs w:val="24"/>
        </w:rPr>
        <w:t>564</w:t>
      </w:r>
      <w:r w:rsidRPr="000B2C70">
        <w:rPr>
          <w:rFonts w:eastAsia="宋体" w:hAnsi="宋体" w:cs="Times New Roman" w:hint="eastAsia"/>
          <w:sz w:val="24"/>
          <w:szCs w:val="24"/>
        </w:rPr>
        <w:t>户中，合格户数为</w:t>
      </w:r>
      <w:r w:rsidRPr="000B2C70">
        <w:rPr>
          <w:rFonts w:eastAsia="宋体" w:cs="Times New Roman"/>
          <w:sz w:val="24"/>
          <w:szCs w:val="24"/>
        </w:rPr>
        <w:t>539</w:t>
      </w:r>
      <w:r w:rsidRPr="000B2C70">
        <w:rPr>
          <w:rFonts w:eastAsia="宋体" w:hAnsi="宋体" w:cs="Times New Roman" w:hint="eastAsia"/>
          <w:sz w:val="24"/>
          <w:szCs w:val="24"/>
        </w:rPr>
        <w:t>户，合格率为</w:t>
      </w:r>
      <w:r w:rsidRPr="000B2C70">
        <w:rPr>
          <w:rFonts w:eastAsia="宋体" w:cs="Times New Roman"/>
          <w:sz w:val="24"/>
          <w:szCs w:val="24"/>
        </w:rPr>
        <w:t>95.57</w:t>
      </w:r>
      <w:r w:rsidRPr="000B2C70">
        <w:rPr>
          <w:rFonts w:eastAsia="宋体" w:hAnsi="宋体" w:cs="Times New Roman" w:hint="eastAsia"/>
          <w:sz w:val="24"/>
          <w:szCs w:val="24"/>
        </w:rPr>
        <w:t>％，合格且正确使用的户数为</w:t>
      </w:r>
      <w:r w:rsidRPr="000B2C70">
        <w:rPr>
          <w:rFonts w:eastAsia="宋体" w:cs="Times New Roman"/>
          <w:sz w:val="24"/>
          <w:szCs w:val="24"/>
        </w:rPr>
        <w:t>529</w:t>
      </w:r>
      <w:r w:rsidRPr="000B2C70">
        <w:rPr>
          <w:rFonts w:eastAsia="宋体" w:hAnsi="宋体" w:cs="Times New Roman" w:hint="eastAsia"/>
          <w:sz w:val="24"/>
          <w:szCs w:val="24"/>
        </w:rPr>
        <w:t>户，合格改良煤灶的正确使用率为</w:t>
      </w:r>
      <w:r w:rsidRPr="000B2C70">
        <w:rPr>
          <w:rFonts w:eastAsia="宋体" w:cs="Times New Roman"/>
          <w:sz w:val="24"/>
          <w:szCs w:val="24"/>
        </w:rPr>
        <w:t>98.14</w:t>
      </w:r>
      <w:r w:rsidRPr="000B2C70">
        <w:rPr>
          <w:rFonts w:eastAsia="宋体" w:hAnsi="宋体" w:cs="Times New Roman" w:hint="eastAsia"/>
          <w:sz w:val="24"/>
          <w:szCs w:val="24"/>
        </w:rPr>
        <w:t>％。各省份中，改良铁炉合格率均超过了</w:t>
      </w:r>
      <w:r w:rsidRPr="000B2C70">
        <w:rPr>
          <w:rFonts w:eastAsia="宋体" w:cs="Times New Roman"/>
          <w:sz w:val="24"/>
          <w:szCs w:val="24"/>
        </w:rPr>
        <w:t>90%</w:t>
      </w:r>
      <w:r w:rsidRPr="000B2C70">
        <w:rPr>
          <w:rFonts w:eastAsia="宋体" w:hAnsi="宋体" w:cs="Times New Roman" w:hint="eastAsia"/>
          <w:sz w:val="24"/>
          <w:szCs w:val="24"/>
        </w:rPr>
        <w:t>，改良煤灶合格率较低的省份是江西（</w:t>
      </w:r>
      <w:r w:rsidRPr="000B2C70">
        <w:rPr>
          <w:rFonts w:eastAsia="宋体" w:cs="Times New Roman"/>
          <w:sz w:val="24"/>
          <w:szCs w:val="24"/>
        </w:rPr>
        <w:t>85.51%</w:t>
      </w:r>
      <w:r w:rsidRPr="000B2C70">
        <w:rPr>
          <w:rFonts w:eastAsia="宋体" w:hAnsi="宋体" w:cs="Times New Roman" w:hint="eastAsia"/>
          <w:sz w:val="24"/>
          <w:szCs w:val="24"/>
        </w:rPr>
        <w:t>），其余省份均超过了</w:t>
      </w:r>
      <w:r w:rsidRPr="000B2C70">
        <w:rPr>
          <w:rFonts w:eastAsia="宋体" w:cs="Times New Roman"/>
          <w:sz w:val="24"/>
          <w:szCs w:val="24"/>
        </w:rPr>
        <w:t>90%</w:t>
      </w:r>
      <w:r w:rsidRPr="000B2C70">
        <w:rPr>
          <w:rFonts w:eastAsia="宋体" w:hAnsi="宋体" w:cs="Times New Roman" w:hint="eastAsia"/>
          <w:sz w:val="24"/>
          <w:szCs w:val="24"/>
        </w:rPr>
        <w:t>。各省份合格改良铁炉和合格改良煤灶正确使用率较高，</w:t>
      </w:r>
      <w:r>
        <w:rPr>
          <w:rFonts w:eastAsia="宋体" w:hAnsi="宋体" w:cs="Times New Roman" w:hint="eastAsia"/>
          <w:sz w:val="24"/>
          <w:szCs w:val="24"/>
        </w:rPr>
        <w:t>除江西合格改良煤灶正确使用率为</w:t>
      </w:r>
      <w:r>
        <w:rPr>
          <w:rFonts w:eastAsia="宋体" w:hAnsi="宋体" w:cs="Times New Roman"/>
          <w:sz w:val="24"/>
          <w:szCs w:val="24"/>
        </w:rPr>
        <w:t>93.22%</w:t>
      </w:r>
      <w:r>
        <w:rPr>
          <w:rFonts w:eastAsia="宋体" w:hAnsi="宋体" w:cs="Times New Roman" w:hint="eastAsia"/>
          <w:sz w:val="24"/>
          <w:szCs w:val="24"/>
        </w:rPr>
        <w:t>外，其余省份</w:t>
      </w:r>
      <w:r w:rsidRPr="000B2C70">
        <w:rPr>
          <w:rFonts w:eastAsia="宋体" w:hAnsi="宋体" w:cs="Times New Roman" w:hint="eastAsia"/>
          <w:sz w:val="24"/>
          <w:szCs w:val="24"/>
        </w:rPr>
        <w:t>均在</w:t>
      </w:r>
      <w:r w:rsidRPr="000B2C70">
        <w:rPr>
          <w:rFonts w:eastAsia="宋体" w:cs="Times New Roman"/>
          <w:sz w:val="24"/>
          <w:szCs w:val="24"/>
        </w:rPr>
        <w:t>9</w:t>
      </w:r>
      <w:r>
        <w:rPr>
          <w:rFonts w:eastAsia="宋体" w:cs="Times New Roman"/>
          <w:sz w:val="24"/>
          <w:szCs w:val="24"/>
        </w:rPr>
        <w:t>5</w:t>
      </w:r>
      <w:r w:rsidRPr="000B2C70">
        <w:rPr>
          <w:rFonts w:eastAsia="宋体" w:cs="Times New Roman"/>
          <w:sz w:val="24"/>
          <w:szCs w:val="24"/>
        </w:rPr>
        <w:t>%</w:t>
      </w:r>
      <w:r w:rsidRPr="000B2C70">
        <w:rPr>
          <w:rFonts w:eastAsia="宋体" w:hAnsi="宋体" w:cs="Times New Roman" w:hint="eastAsia"/>
          <w:sz w:val="24"/>
          <w:szCs w:val="24"/>
        </w:rPr>
        <w:t>以上。</w:t>
      </w:r>
    </w:p>
    <w:p w:rsidR="00DB0DA1" w:rsidRDefault="00DB0DA1" w:rsidP="000111ED">
      <w:pPr>
        <w:pStyle w:val="GB2312TimesNewRoman2"/>
        <w:spacing w:line="360" w:lineRule="auto"/>
        <w:ind w:firstLine="31680"/>
        <w:rPr>
          <w:rFonts w:eastAsia="宋体" w:hAnsi="宋体" w:cs="Times New Roman"/>
          <w:sz w:val="24"/>
          <w:szCs w:val="24"/>
        </w:rPr>
      </w:pPr>
      <w:r w:rsidRPr="000B2C70">
        <w:rPr>
          <w:rFonts w:eastAsia="宋体" w:hAnsi="宋体" w:cs="Times New Roman" w:hint="eastAsia"/>
          <w:sz w:val="24"/>
          <w:szCs w:val="24"/>
        </w:rPr>
        <w:t>监测的</w:t>
      </w:r>
      <w:r w:rsidRPr="000B2C70">
        <w:rPr>
          <w:rFonts w:eastAsia="宋体" w:cs="Times New Roman"/>
          <w:sz w:val="24"/>
          <w:szCs w:val="24"/>
        </w:rPr>
        <w:t>1550</w:t>
      </w:r>
      <w:r w:rsidRPr="000B2C70">
        <w:rPr>
          <w:rFonts w:eastAsia="宋体" w:hAnsi="宋体" w:cs="Times New Roman" w:hint="eastAsia"/>
          <w:sz w:val="24"/>
          <w:szCs w:val="24"/>
        </w:rPr>
        <w:t>户中，正确干燥玉米的有</w:t>
      </w:r>
      <w:r w:rsidRPr="000B2C70">
        <w:rPr>
          <w:rFonts w:eastAsia="宋体" w:cs="Times New Roman"/>
          <w:sz w:val="24"/>
          <w:szCs w:val="24"/>
        </w:rPr>
        <w:t>1536</w:t>
      </w:r>
      <w:r w:rsidRPr="000B2C70">
        <w:rPr>
          <w:rFonts w:eastAsia="宋体" w:hAnsi="宋体" w:cs="Times New Roman" w:hint="eastAsia"/>
          <w:sz w:val="24"/>
          <w:szCs w:val="24"/>
        </w:rPr>
        <w:t>户，正确干燥率为</w:t>
      </w:r>
      <w:r w:rsidRPr="000B2C70">
        <w:rPr>
          <w:rFonts w:eastAsia="宋体" w:cs="Times New Roman"/>
          <w:sz w:val="24"/>
          <w:szCs w:val="24"/>
        </w:rPr>
        <w:t>99.10</w:t>
      </w:r>
      <w:r w:rsidRPr="000B2C70">
        <w:rPr>
          <w:rFonts w:eastAsia="宋体" w:hAnsi="宋体" w:cs="Times New Roman" w:hint="eastAsia"/>
          <w:sz w:val="24"/>
          <w:szCs w:val="24"/>
        </w:rPr>
        <w:t>％，正确保管玉米的有</w:t>
      </w:r>
      <w:r w:rsidRPr="000B2C70">
        <w:rPr>
          <w:rFonts w:eastAsia="宋体" w:cs="Times New Roman"/>
          <w:sz w:val="24"/>
          <w:szCs w:val="24"/>
        </w:rPr>
        <w:t>1530</w:t>
      </w:r>
      <w:r w:rsidRPr="000B2C70">
        <w:rPr>
          <w:rFonts w:eastAsia="宋体" w:hAnsi="宋体" w:cs="Times New Roman" w:hint="eastAsia"/>
          <w:sz w:val="24"/>
          <w:szCs w:val="24"/>
        </w:rPr>
        <w:t>户，正确保管率为</w:t>
      </w:r>
      <w:r w:rsidRPr="000B2C70">
        <w:rPr>
          <w:rFonts w:eastAsia="宋体" w:cs="Times New Roman"/>
          <w:sz w:val="24"/>
          <w:szCs w:val="24"/>
        </w:rPr>
        <w:t>98.71</w:t>
      </w:r>
      <w:r w:rsidRPr="000B2C70">
        <w:rPr>
          <w:rFonts w:eastAsia="宋体" w:hAnsi="宋体" w:cs="Times New Roman" w:hint="eastAsia"/>
          <w:sz w:val="24"/>
          <w:szCs w:val="24"/>
        </w:rPr>
        <w:t>％，加工前淘洗的有</w:t>
      </w:r>
      <w:r w:rsidRPr="000B2C70">
        <w:rPr>
          <w:rFonts w:eastAsia="宋体" w:cs="Times New Roman"/>
          <w:sz w:val="24"/>
          <w:szCs w:val="24"/>
        </w:rPr>
        <w:t>1537</w:t>
      </w:r>
      <w:r w:rsidRPr="000B2C70">
        <w:rPr>
          <w:rFonts w:eastAsia="宋体" w:hAnsi="宋体" w:cs="Times New Roman" w:hint="eastAsia"/>
          <w:sz w:val="24"/>
          <w:szCs w:val="24"/>
        </w:rPr>
        <w:t>户，加工前淘洗率为</w:t>
      </w:r>
      <w:r w:rsidRPr="000B2C70">
        <w:rPr>
          <w:rFonts w:eastAsia="宋体" w:cs="Times New Roman"/>
          <w:sz w:val="24"/>
          <w:szCs w:val="24"/>
        </w:rPr>
        <w:t>99.16</w:t>
      </w:r>
      <w:r w:rsidRPr="000B2C70">
        <w:rPr>
          <w:rFonts w:eastAsia="宋体" w:hAnsi="宋体" w:cs="Times New Roman" w:hint="eastAsia"/>
          <w:sz w:val="24"/>
          <w:szCs w:val="24"/>
        </w:rPr>
        <w:t>％；正确干燥辣椒的有</w:t>
      </w:r>
      <w:r w:rsidRPr="000B2C70">
        <w:rPr>
          <w:rFonts w:eastAsia="宋体" w:cs="Times New Roman"/>
          <w:sz w:val="24"/>
          <w:szCs w:val="24"/>
        </w:rPr>
        <w:t>1504</w:t>
      </w:r>
      <w:r w:rsidRPr="000B2C70">
        <w:rPr>
          <w:rFonts w:eastAsia="宋体" w:hAnsi="宋体" w:cs="Times New Roman" w:hint="eastAsia"/>
          <w:sz w:val="24"/>
          <w:szCs w:val="24"/>
        </w:rPr>
        <w:t>户，正确干燥率为</w:t>
      </w:r>
      <w:r w:rsidRPr="000B2C70">
        <w:rPr>
          <w:rFonts w:eastAsia="宋体" w:cs="Times New Roman"/>
          <w:sz w:val="24"/>
          <w:szCs w:val="24"/>
        </w:rPr>
        <w:t>97.03</w:t>
      </w:r>
      <w:r w:rsidRPr="000B2C70">
        <w:rPr>
          <w:rFonts w:eastAsia="宋体" w:hAnsi="宋体" w:cs="Times New Roman" w:hint="eastAsia"/>
          <w:sz w:val="24"/>
          <w:szCs w:val="24"/>
        </w:rPr>
        <w:t>％，正确保管辣椒的有</w:t>
      </w:r>
      <w:r w:rsidRPr="000B2C70">
        <w:rPr>
          <w:rFonts w:eastAsia="宋体" w:cs="Times New Roman"/>
          <w:sz w:val="24"/>
          <w:szCs w:val="24"/>
        </w:rPr>
        <w:t>1507</w:t>
      </w:r>
      <w:r w:rsidRPr="000B2C70">
        <w:rPr>
          <w:rFonts w:eastAsia="宋体" w:hAnsi="宋体" w:cs="Times New Roman" w:hint="eastAsia"/>
          <w:sz w:val="24"/>
          <w:szCs w:val="24"/>
        </w:rPr>
        <w:t>户，正确保管率为</w:t>
      </w:r>
      <w:r w:rsidRPr="000B2C70">
        <w:rPr>
          <w:rFonts w:eastAsia="宋体" w:cs="Times New Roman"/>
          <w:sz w:val="24"/>
          <w:szCs w:val="24"/>
        </w:rPr>
        <w:t>97.23</w:t>
      </w:r>
      <w:r w:rsidRPr="000B2C70">
        <w:rPr>
          <w:rFonts w:eastAsia="宋体" w:hAnsi="宋体" w:cs="Times New Roman" w:hint="eastAsia"/>
          <w:sz w:val="24"/>
          <w:szCs w:val="24"/>
        </w:rPr>
        <w:t>％，加工前淘洗的有</w:t>
      </w:r>
      <w:r w:rsidRPr="000B2C70">
        <w:rPr>
          <w:rFonts w:eastAsia="宋体" w:cs="Times New Roman"/>
          <w:sz w:val="24"/>
          <w:szCs w:val="24"/>
        </w:rPr>
        <w:t>1433</w:t>
      </w:r>
      <w:r w:rsidRPr="000B2C70">
        <w:rPr>
          <w:rFonts w:eastAsia="宋体" w:hAnsi="宋体" w:cs="Times New Roman" w:hint="eastAsia"/>
          <w:sz w:val="24"/>
          <w:szCs w:val="24"/>
        </w:rPr>
        <w:t>户，加工前淘洗率为</w:t>
      </w:r>
      <w:r w:rsidRPr="000B2C70">
        <w:rPr>
          <w:rFonts w:eastAsia="宋体" w:cs="Times New Roman"/>
          <w:sz w:val="24"/>
          <w:szCs w:val="24"/>
        </w:rPr>
        <w:t>92.45</w:t>
      </w:r>
      <w:r w:rsidRPr="000B2C70">
        <w:rPr>
          <w:rFonts w:eastAsia="宋体" w:hAnsi="宋体" w:cs="Times New Roman" w:hint="eastAsia"/>
          <w:sz w:val="24"/>
          <w:szCs w:val="24"/>
        </w:rPr>
        <w:t>％。</w:t>
      </w:r>
      <w:bookmarkStart w:id="0" w:name="OLE_LINK1"/>
      <w:bookmarkStart w:id="1" w:name="OLE_LINK2"/>
      <w:r w:rsidRPr="000B2C70">
        <w:rPr>
          <w:rFonts w:eastAsia="宋体" w:hAnsi="宋体" w:cs="Times New Roman" w:hint="eastAsia"/>
          <w:sz w:val="24"/>
          <w:szCs w:val="24"/>
        </w:rPr>
        <w:t>除四川和云南的辣椒淘洗率</w:t>
      </w:r>
      <w:r>
        <w:rPr>
          <w:rFonts w:eastAsia="宋体" w:hAnsi="宋体" w:cs="Times New Roman" w:hint="eastAsia"/>
          <w:sz w:val="24"/>
          <w:szCs w:val="24"/>
        </w:rPr>
        <w:t>较低</w:t>
      </w:r>
      <w:r w:rsidRPr="000B2C70">
        <w:rPr>
          <w:rFonts w:eastAsia="宋体" w:hAnsi="宋体" w:cs="Times New Roman" w:hint="eastAsia"/>
          <w:sz w:val="24"/>
          <w:szCs w:val="24"/>
        </w:rPr>
        <w:t>外（</w:t>
      </w:r>
      <w:r w:rsidRPr="000B2C70">
        <w:rPr>
          <w:rFonts w:eastAsia="宋体" w:cs="Times New Roman"/>
          <w:sz w:val="24"/>
          <w:szCs w:val="24"/>
        </w:rPr>
        <w:t>77.20%</w:t>
      </w:r>
      <w:r w:rsidRPr="000B2C70">
        <w:rPr>
          <w:rFonts w:eastAsia="宋体" w:hAnsi="宋体" w:cs="Times New Roman" w:hint="eastAsia"/>
          <w:sz w:val="24"/>
          <w:szCs w:val="24"/>
        </w:rPr>
        <w:t>和</w:t>
      </w:r>
      <w:r w:rsidRPr="000B2C70">
        <w:rPr>
          <w:rFonts w:eastAsia="宋体" w:cs="Times New Roman"/>
          <w:sz w:val="24"/>
          <w:szCs w:val="24"/>
        </w:rPr>
        <w:t>78.00%</w:t>
      </w:r>
      <w:r w:rsidRPr="000B2C70">
        <w:rPr>
          <w:rFonts w:eastAsia="宋体" w:hAnsi="宋体" w:cs="Times New Roman" w:hint="eastAsia"/>
          <w:sz w:val="24"/>
          <w:szCs w:val="24"/>
        </w:rPr>
        <w:t>），其他省份上述所有指标均在</w:t>
      </w:r>
      <w:r w:rsidRPr="000B2C70">
        <w:rPr>
          <w:rFonts w:eastAsia="宋体" w:cs="Times New Roman"/>
          <w:sz w:val="24"/>
          <w:szCs w:val="24"/>
        </w:rPr>
        <w:t>90%</w:t>
      </w:r>
      <w:r w:rsidRPr="000B2C70">
        <w:rPr>
          <w:rFonts w:eastAsia="宋体" w:hAnsi="宋体" w:cs="Times New Roman" w:hint="eastAsia"/>
          <w:sz w:val="24"/>
          <w:szCs w:val="24"/>
        </w:rPr>
        <w:t>以上。</w:t>
      </w:r>
      <w:bookmarkEnd w:id="0"/>
      <w:bookmarkEnd w:id="1"/>
    </w:p>
    <w:p w:rsidR="00DB0DA1" w:rsidRPr="006227A8" w:rsidRDefault="00DB0DA1" w:rsidP="000111ED">
      <w:pPr>
        <w:pStyle w:val="GB2312TimesNewRoman2"/>
        <w:spacing w:line="360" w:lineRule="auto"/>
        <w:ind w:firstLine="31680"/>
        <w:outlineLvl w:val="0"/>
        <w:rPr>
          <w:rFonts w:eastAsia="宋体" w:cs="Times New Roman"/>
          <w:b/>
          <w:sz w:val="24"/>
          <w:szCs w:val="24"/>
        </w:rPr>
      </w:pPr>
      <w:r w:rsidRPr="006227A8">
        <w:rPr>
          <w:rFonts w:eastAsia="宋体" w:hAnsi="宋体" w:cs="Times New Roman" w:hint="eastAsia"/>
          <w:b/>
          <w:sz w:val="24"/>
          <w:szCs w:val="24"/>
        </w:rPr>
        <w:t>（二）定点监测村炉灶使用及相关行为形成情况</w:t>
      </w:r>
    </w:p>
    <w:p w:rsidR="00DB0DA1" w:rsidRPr="000B2C70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sz w:val="24"/>
          <w:szCs w:val="24"/>
        </w:rPr>
      </w:pPr>
      <w:r w:rsidRPr="000B2C70">
        <w:rPr>
          <w:rFonts w:eastAsia="宋体" w:hAnsi="宋体" w:cs="Times New Roman" w:hint="eastAsia"/>
          <w:sz w:val="24"/>
          <w:szCs w:val="24"/>
        </w:rPr>
        <w:t>本年度在</w:t>
      </w:r>
      <w:r w:rsidRPr="000B2C70">
        <w:rPr>
          <w:rFonts w:eastAsia="宋体" w:cs="Times New Roman"/>
          <w:sz w:val="24"/>
          <w:szCs w:val="24"/>
        </w:rPr>
        <w:t>93</w:t>
      </w:r>
      <w:r w:rsidRPr="000B2C70">
        <w:rPr>
          <w:rFonts w:eastAsia="宋体" w:hAnsi="宋体" w:cs="Times New Roman" w:hint="eastAsia"/>
          <w:sz w:val="24"/>
          <w:szCs w:val="24"/>
        </w:rPr>
        <w:t>个定点村监测了</w:t>
      </w:r>
      <w:r w:rsidRPr="000B2C70">
        <w:rPr>
          <w:rFonts w:eastAsia="宋体" w:cs="Times New Roman"/>
          <w:sz w:val="24"/>
          <w:szCs w:val="24"/>
        </w:rPr>
        <w:t>930</w:t>
      </w:r>
      <w:r w:rsidRPr="000B2C70">
        <w:rPr>
          <w:rFonts w:eastAsia="宋体" w:hAnsi="宋体" w:cs="Times New Roman" w:hint="eastAsia"/>
          <w:sz w:val="24"/>
          <w:szCs w:val="24"/>
        </w:rPr>
        <w:t>户，其中使用改良铁炉</w:t>
      </w:r>
      <w:r w:rsidRPr="000B2C70">
        <w:rPr>
          <w:rFonts w:eastAsia="宋体" w:cs="Times New Roman"/>
          <w:sz w:val="24"/>
          <w:szCs w:val="24"/>
        </w:rPr>
        <w:t>728</w:t>
      </w:r>
      <w:r w:rsidRPr="000B2C70">
        <w:rPr>
          <w:rFonts w:eastAsia="宋体" w:hAnsi="宋体" w:cs="Times New Roman" w:hint="eastAsia"/>
          <w:sz w:val="24"/>
          <w:szCs w:val="24"/>
        </w:rPr>
        <w:t>户，占</w:t>
      </w:r>
      <w:r w:rsidRPr="000B2C70">
        <w:rPr>
          <w:rFonts w:eastAsia="宋体" w:cs="Times New Roman"/>
          <w:sz w:val="24"/>
          <w:szCs w:val="24"/>
        </w:rPr>
        <w:t>78.28</w:t>
      </w:r>
      <w:r w:rsidRPr="000B2C70">
        <w:rPr>
          <w:rFonts w:eastAsia="宋体" w:hAnsi="宋体" w:cs="Times New Roman" w:hint="eastAsia"/>
          <w:sz w:val="24"/>
          <w:szCs w:val="24"/>
        </w:rPr>
        <w:t>％；电热器</w:t>
      </w:r>
      <w:r w:rsidRPr="000B2C70">
        <w:rPr>
          <w:rFonts w:eastAsia="宋体" w:cs="Times New Roman"/>
          <w:sz w:val="24"/>
          <w:szCs w:val="24"/>
        </w:rPr>
        <w:t>472</w:t>
      </w:r>
      <w:r w:rsidRPr="000B2C70">
        <w:rPr>
          <w:rFonts w:eastAsia="宋体" w:hAnsi="宋体" w:cs="Times New Roman" w:hint="eastAsia"/>
          <w:sz w:val="24"/>
          <w:szCs w:val="24"/>
        </w:rPr>
        <w:t>户，占</w:t>
      </w:r>
      <w:r w:rsidRPr="000B2C70">
        <w:rPr>
          <w:rFonts w:eastAsia="宋体" w:cs="Times New Roman"/>
          <w:sz w:val="24"/>
          <w:szCs w:val="24"/>
        </w:rPr>
        <w:t>50.75</w:t>
      </w:r>
      <w:r w:rsidRPr="000B2C70">
        <w:rPr>
          <w:rFonts w:eastAsia="宋体" w:hAnsi="宋体" w:cs="Times New Roman" w:hint="eastAsia"/>
          <w:sz w:val="24"/>
          <w:szCs w:val="24"/>
        </w:rPr>
        <w:t>％；敞炉</w:t>
      </w:r>
      <w:r w:rsidRPr="000B2C70">
        <w:rPr>
          <w:rFonts w:eastAsia="宋体" w:cs="Times New Roman"/>
          <w:sz w:val="24"/>
          <w:szCs w:val="24"/>
        </w:rPr>
        <w:t>34</w:t>
      </w:r>
      <w:r w:rsidRPr="000B2C70">
        <w:rPr>
          <w:rFonts w:eastAsia="宋体" w:hAnsi="宋体" w:cs="Times New Roman" w:hint="eastAsia"/>
          <w:sz w:val="24"/>
          <w:szCs w:val="24"/>
        </w:rPr>
        <w:t>户，占</w:t>
      </w:r>
      <w:r w:rsidRPr="000B2C70">
        <w:rPr>
          <w:rFonts w:eastAsia="宋体" w:cs="Times New Roman"/>
          <w:sz w:val="24"/>
          <w:szCs w:val="24"/>
        </w:rPr>
        <w:t>3.66%</w:t>
      </w:r>
      <w:r w:rsidRPr="000B2C70">
        <w:rPr>
          <w:rFonts w:eastAsia="宋体" w:hAnsi="宋体" w:cs="Times New Roman" w:hint="eastAsia"/>
          <w:sz w:val="24"/>
          <w:szCs w:val="24"/>
        </w:rPr>
        <w:t>；改良煤灶</w:t>
      </w:r>
      <w:r w:rsidRPr="000B2C70">
        <w:rPr>
          <w:rFonts w:eastAsia="宋体" w:cs="Times New Roman"/>
          <w:sz w:val="24"/>
          <w:szCs w:val="24"/>
        </w:rPr>
        <w:t>363</w:t>
      </w:r>
      <w:r w:rsidRPr="000B2C70">
        <w:rPr>
          <w:rFonts w:eastAsia="宋体" w:hAnsi="宋体" w:cs="Times New Roman" w:hint="eastAsia"/>
          <w:sz w:val="24"/>
          <w:szCs w:val="24"/>
        </w:rPr>
        <w:t>户，占</w:t>
      </w:r>
      <w:r w:rsidRPr="000B2C70">
        <w:rPr>
          <w:rFonts w:eastAsia="宋体" w:cs="Times New Roman"/>
          <w:sz w:val="24"/>
          <w:szCs w:val="24"/>
        </w:rPr>
        <w:t>39.03</w:t>
      </w:r>
      <w:r w:rsidRPr="000B2C70">
        <w:rPr>
          <w:rFonts w:eastAsia="宋体" w:hAnsi="宋体" w:cs="Times New Roman" w:hint="eastAsia"/>
          <w:sz w:val="24"/>
          <w:szCs w:val="24"/>
        </w:rPr>
        <w:t>％；电炊具等其他灶具</w:t>
      </w:r>
      <w:r w:rsidRPr="000B2C70">
        <w:rPr>
          <w:rFonts w:eastAsia="宋体" w:cs="Times New Roman"/>
          <w:sz w:val="24"/>
          <w:szCs w:val="24"/>
        </w:rPr>
        <w:t>81</w:t>
      </w:r>
      <w:r>
        <w:rPr>
          <w:rFonts w:eastAsia="宋体" w:cs="Times New Roman"/>
          <w:sz w:val="24"/>
          <w:szCs w:val="24"/>
        </w:rPr>
        <w:t>8</w:t>
      </w:r>
      <w:r w:rsidRPr="000B2C70">
        <w:rPr>
          <w:rFonts w:eastAsia="宋体" w:hAnsi="宋体" w:cs="Times New Roman" w:hint="eastAsia"/>
          <w:sz w:val="24"/>
          <w:szCs w:val="24"/>
        </w:rPr>
        <w:t>户，占</w:t>
      </w:r>
      <w:r w:rsidRPr="000B2C70">
        <w:rPr>
          <w:rFonts w:eastAsia="宋体" w:cs="Times New Roman"/>
          <w:sz w:val="24"/>
          <w:szCs w:val="24"/>
        </w:rPr>
        <w:t>87.</w:t>
      </w:r>
      <w:r>
        <w:rPr>
          <w:rFonts w:eastAsia="宋体" w:cs="Times New Roman"/>
          <w:sz w:val="24"/>
          <w:szCs w:val="24"/>
        </w:rPr>
        <w:t>96</w:t>
      </w:r>
      <w:r w:rsidRPr="000B2C70">
        <w:rPr>
          <w:rFonts w:eastAsia="宋体" w:hAnsi="宋体" w:cs="Times New Roman" w:hint="eastAsia"/>
          <w:sz w:val="24"/>
          <w:szCs w:val="24"/>
        </w:rPr>
        <w:t>％；敞灶</w:t>
      </w:r>
      <w:r w:rsidRPr="000B2C70">
        <w:rPr>
          <w:rFonts w:eastAsia="宋体" w:cs="Times New Roman"/>
          <w:sz w:val="24"/>
          <w:szCs w:val="24"/>
        </w:rPr>
        <w:t>19</w:t>
      </w:r>
      <w:r w:rsidRPr="000B2C70">
        <w:rPr>
          <w:rFonts w:eastAsia="宋体" w:hAnsi="宋体" w:cs="Times New Roman" w:hint="eastAsia"/>
          <w:sz w:val="24"/>
          <w:szCs w:val="24"/>
        </w:rPr>
        <w:t>户，占</w:t>
      </w:r>
      <w:r w:rsidRPr="000B2C70">
        <w:rPr>
          <w:rFonts w:eastAsia="宋体" w:cs="Times New Roman"/>
          <w:sz w:val="24"/>
          <w:szCs w:val="24"/>
        </w:rPr>
        <w:t>2.04%</w:t>
      </w:r>
      <w:r w:rsidRPr="000B2C70">
        <w:rPr>
          <w:rFonts w:eastAsia="宋体" w:hAnsi="宋体" w:cs="Times New Roman" w:hint="eastAsia"/>
          <w:sz w:val="24"/>
          <w:szCs w:val="24"/>
        </w:rPr>
        <w:t>。各省份中，湖南、重庆、陕西敞炉使用户数比例较高，分别为</w:t>
      </w:r>
      <w:r w:rsidRPr="000B2C70">
        <w:rPr>
          <w:rFonts w:eastAsia="宋体" w:cs="Times New Roman"/>
          <w:sz w:val="24"/>
          <w:szCs w:val="24"/>
        </w:rPr>
        <w:t>10.00%</w:t>
      </w:r>
      <w:r w:rsidRPr="000B2C70">
        <w:rPr>
          <w:rFonts w:eastAsia="宋体" w:hAnsi="宋体" w:cs="Times New Roman" w:hint="eastAsia"/>
          <w:sz w:val="24"/>
          <w:szCs w:val="24"/>
        </w:rPr>
        <w:t>、</w:t>
      </w:r>
      <w:r w:rsidRPr="000B2C70">
        <w:rPr>
          <w:rFonts w:eastAsia="宋体" w:cs="Times New Roman"/>
          <w:sz w:val="24"/>
          <w:szCs w:val="24"/>
        </w:rPr>
        <w:t>10.00%</w:t>
      </w:r>
      <w:r w:rsidRPr="000B2C70">
        <w:rPr>
          <w:rFonts w:eastAsia="宋体" w:hAnsi="宋体" w:cs="Times New Roman" w:hint="eastAsia"/>
          <w:sz w:val="24"/>
          <w:szCs w:val="24"/>
        </w:rPr>
        <w:t>和</w:t>
      </w:r>
      <w:r w:rsidRPr="000B2C70">
        <w:rPr>
          <w:rFonts w:eastAsia="宋体" w:cs="Times New Roman"/>
          <w:sz w:val="24"/>
          <w:szCs w:val="24"/>
        </w:rPr>
        <w:t>7.78%</w:t>
      </w:r>
      <w:r w:rsidRPr="000B2C70">
        <w:rPr>
          <w:rFonts w:eastAsia="宋体" w:hAnsi="宋体" w:cs="Times New Roman" w:hint="eastAsia"/>
          <w:sz w:val="24"/>
          <w:szCs w:val="24"/>
        </w:rPr>
        <w:t>；湖南使用敞灶户数也较多，达到</w:t>
      </w:r>
      <w:r w:rsidRPr="000B2C70">
        <w:rPr>
          <w:rFonts w:eastAsia="宋体" w:cs="Times New Roman"/>
          <w:sz w:val="24"/>
          <w:szCs w:val="24"/>
        </w:rPr>
        <w:t>6.67%</w:t>
      </w:r>
      <w:r w:rsidRPr="000B2C70">
        <w:rPr>
          <w:rFonts w:eastAsia="宋体" w:hAnsi="宋体" w:cs="Times New Roman" w:hint="eastAsia"/>
          <w:sz w:val="24"/>
          <w:szCs w:val="24"/>
        </w:rPr>
        <w:t>。</w:t>
      </w:r>
      <w:r>
        <w:rPr>
          <w:rFonts w:eastAsia="宋体" w:hAnsi="宋体" w:cs="Times New Roman" w:hint="eastAsia"/>
          <w:sz w:val="24"/>
          <w:szCs w:val="24"/>
        </w:rPr>
        <w:t>全国监测的</w:t>
      </w:r>
      <w:r>
        <w:rPr>
          <w:rFonts w:eastAsia="宋体" w:hAnsi="宋体" w:cs="Times New Roman"/>
          <w:sz w:val="24"/>
          <w:szCs w:val="24"/>
        </w:rPr>
        <w:t>930</w:t>
      </w:r>
      <w:r>
        <w:rPr>
          <w:rFonts w:eastAsia="宋体" w:hAnsi="宋体" w:cs="Times New Roman" w:hint="eastAsia"/>
          <w:sz w:val="24"/>
          <w:szCs w:val="24"/>
        </w:rPr>
        <w:t>户中，无只使用敞炉和（或）敞灶而没有使用改良炉灶或清洁能源的家庭。</w:t>
      </w:r>
    </w:p>
    <w:p w:rsidR="00DB0DA1" w:rsidRPr="000B2C70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sz w:val="24"/>
          <w:szCs w:val="24"/>
        </w:rPr>
      </w:pPr>
      <w:r w:rsidRPr="000B2C70">
        <w:rPr>
          <w:rFonts w:eastAsia="宋体" w:hAnsi="宋体" w:cs="Times New Roman" w:hint="eastAsia"/>
          <w:sz w:val="24"/>
          <w:szCs w:val="24"/>
        </w:rPr>
        <w:t>使用改良铁炉的</w:t>
      </w:r>
      <w:r w:rsidRPr="000B2C70">
        <w:rPr>
          <w:rFonts w:eastAsia="宋体" w:cs="Times New Roman"/>
          <w:sz w:val="24"/>
          <w:szCs w:val="24"/>
        </w:rPr>
        <w:t>728</w:t>
      </w:r>
      <w:r w:rsidRPr="000B2C70">
        <w:rPr>
          <w:rFonts w:eastAsia="宋体" w:hAnsi="宋体" w:cs="Times New Roman" w:hint="eastAsia"/>
          <w:sz w:val="24"/>
          <w:szCs w:val="24"/>
        </w:rPr>
        <w:t>户中，合格户数为</w:t>
      </w:r>
      <w:r w:rsidRPr="000B2C70">
        <w:rPr>
          <w:rFonts w:eastAsia="宋体" w:cs="Times New Roman"/>
          <w:sz w:val="24"/>
          <w:szCs w:val="24"/>
        </w:rPr>
        <w:t>706</w:t>
      </w:r>
      <w:r w:rsidRPr="000B2C70">
        <w:rPr>
          <w:rFonts w:eastAsia="宋体" w:hAnsi="宋体" w:cs="Times New Roman" w:hint="eastAsia"/>
          <w:sz w:val="24"/>
          <w:szCs w:val="24"/>
        </w:rPr>
        <w:t>户，合格率为</w:t>
      </w:r>
      <w:r w:rsidRPr="000B2C70">
        <w:rPr>
          <w:rFonts w:eastAsia="宋体" w:cs="Times New Roman"/>
          <w:sz w:val="24"/>
          <w:szCs w:val="24"/>
        </w:rPr>
        <w:t>96.98</w:t>
      </w:r>
      <w:r w:rsidRPr="000B2C70">
        <w:rPr>
          <w:rFonts w:eastAsia="宋体" w:hAnsi="宋体" w:cs="Times New Roman" w:hint="eastAsia"/>
          <w:sz w:val="24"/>
          <w:szCs w:val="24"/>
        </w:rPr>
        <w:t>％，合格且正确使用的户数为</w:t>
      </w:r>
      <w:r w:rsidRPr="000B2C70">
        <w:rPr>
          <w:rFonts w:eastAsia="宋体" w:cs="Times New Roman"/>
          <w:sz w:val="24"/>
          <w:szCs w:val="24"/>
        </w:rPr>
        <w:t>692</w:t>
      </w:r>
      <w:r w:rsidRPr="000B2C70">
        <w:rPr>
          <w:rFonts w:eastAsia="宋体" w:hAnsi="宋体" w:cs="Times New Roman" w:hint="eastAsia"/>
          <w:sz w:val="24"/>
          <w:szCs w:val="24"/>
        </w:rPr>
        <w:t>户，合格改良铁炉的正确使用率为</w:t>
      </w:r>
      <w:r w:rsidRPr="000B2C70">
        <w:rPr>
          <w:rFonts w:eastAsia="宋体" w:cs="Times New Roman"/>
          <w:sz w:val="24"/>
          <w:szCs w:val="24"/>
        </w:rPr>
        <w:t>98.02</w:t>
      </w:r>
      <w:r w:rsidRPr="000B2C70">
        <w:rPr>
          <w:rFonts w:eastAsia="宋体" w:hAnsi="宋体" w:cs="Times New Roman" w:hint="eastAsia"/>
          <w:sz w:val="24"/>
          <w:szCs w:val="24"/>
        </w:rPr>
        <w:t>％；使用改良煤灶的</w:t>
      </w:r>
      <w:r w:rsidRPr="000B2C70">
        <w:rPr>
          <w:rFonts w:eastAsia="宋体" w:cs="Times New Roman"/>
          <w:sz w:val="24"/>
          <w:szCs w:val="24"/>
        </w:rPr>
        <w:t>363</w:t>
      </w:r>
      <w:r w:rsidRPr="000B2C70">
        <w:rPr>
          <w:rFonts w:eastAsia="宋体" w:hAnsi="宋体" w:cs="Times New Roman" w:hint="eastAsia"/>
          <w:sz w:val="24"/>
          <w:szCs w:val="24"/>
        </w:rPr>
        <w:t>户中，合格户数为</w:t>
      </w:r>
      <w:r w:rsidRPr="000B2C70">
        <w:rPr>
          <w:rFonts w:eastAsia="宋体" w:cs="Times New Roman"/>
          <w:sz w:val="24"/>
          <w:szCs w:val="24"/>
        </w:rPr>
        <w:t>340</w:t>
      </w:r>
      <w:r w:rsidRPr="000B2C70">
        <w:rPr>
          <w:rFonts w:eastAsia="宋体" w:hAnsi="宋体" w:cs="Times New Roman" w:hint="eastAsia"/>
          <w:sz w:val="24"/>
          <w:szCs w:val="24"/>
        </w:rPr>
        <w:t>户，合格率为</w:t>
      </w:r>
      <w:r w:rsidRPr="000B2C70">
        <w:rPr>
          <w:rFonts w:eastAsia="宋体" w:cs="Times New Roman"/>
          <w:sz w:val="24"/>
          <w:szCs w:val="24"/>
        </w:rPr>
        <w:t>93.66</w:t>
      </w:r>
      <w:r w:rsidRPr="000B2C70">
        <w:rPr>
          <w:rFonts w:eastAsia="宋体" w:hAnsi="宋体" w:cs="Times New Roman" w:hint="eastAsia"/>
          <w:sz w:val="24"/>
          <w:szCs w:val="24"/>
        </w:rPr>
        <w:t>％，合格且正确使用的户数为</w:t>
      </w:r>
      <w:r w:rsidRPr="000B2C70">
        <w:rPr>
          <w:rFonts w:eastAsia="宋体" w:cs="Times New Roman"/>
          <w:sz w:val="24"/>
          <w:szCs w:val="24"/>
        </w:rPr>
        <w:t>340</w:t>
      </w:r>
      <w:r w:rsidRPr="000B2C70">
        <w:rPr>
          <w:rFonts w:eastAsia="宋体" w:hAnsi="宋体" w:cs="Times New Roman" w:hint="eastAsia"/>
          <w:sz w:val="24"/>
          <w:szCs w:val="24"/>
        </w:rPr>
        <w:t>户，合格改良煤灶的正确使用率为</w:t>
      </w:r>
      <w:r w:rsidRPr="000B2C70">
        <w:rPr>
          <w:rFonts w:eastAsia="宋体" w:cs="Times New Roman"/>
          <w:sz w:val="24"/>
          <w:szCs w:val="24"/>
        </w:rPr>
        <w:t>100.00</w:t>
      </w:r>
      <w:r w:rsidRPr="000B2C70">
        <w:rPr>
          <w:rFonts w:eastAsia="宋体" w:hAnsi="宋体" w:cs="Times New Roman" w:hint="eastAsia"/>
          <w:sz w:val="24"/>
          <w:szCs w:val="24"/>
        </w:rPr>
        <w:t>％。各省份中，陕西改良铁炉合格率较低，仅为</w:t>
      </w:r>
      <w:r w:rsidRPr="000B2C70">
        <w:rPr>
          <w:rFonts w:eastAsia="宋体" w:cs="Times New Roman"/>
          <w:sz w:val="24"/>
          <w:szCs w:val="24"/>
        </w:rPr>
        <w:t>86.44%</w:t>
      </w:r>
      <w:r w:rsidRPr="000B2C70">
        <w:rPr>
          <w:rFonts w:eastAsia="宋体" w:hAnsi="宋体" w:cs="Times New Roman" w:hint="eastAsia"/>
          <w:sz w:val="24"/>
          <w:szCs w:val="24"/>
        </w:rPr>
        <w:t>；陕西、江西改良煤灶合格率较低，分别为</w:t>
      </w:r>
      <w:r w:rsidRPr="000B2C70">
        <w:rPr>
          <w:rFonts w:eastAsia="宋体" w:cs="Times New Roman"/>
          <w:sz w:val="24"/>
          <w:szCs w:val="24"/>
        </w:rPr>
        <w:t>66.67%</w:t>
      </w:r>
      <w:r w:rsidRPr="000B2C70">
        <w:rPr>
          <w:rFonts w:eastAsia="宋体" w:hAnsi="宋体" w:cs="Times New Roman" w:hint="eastAsia"/>
          <w:sz w:val="24"/>
          <w:szCs w:val="24"/>
        </w:rPr>
        <w:t>和</w:t>
      </w:r>
      <w:r w:rsidRPr="000B2C70">
        <w:rPr>
          <w:rFonts w:eastAsia="宋体" w:cs="Times New Roman"/>
          <w:sz w:val="24"/>
          <w:szCs w:val="24"/>
        </w:rPr>
        <w:t>88.10%</w:t>
      </w:r>
      <w:r w:rsidRPr="000B2C70">
        <w:rPr>
          <w:rFonts w:eastAsia="宋体" w:hAnsi="宋体" w:cs="Times New Roman" w:hint="eastAsia"/>
          <w:sz w:val="24"/>
          <w:szCs w:val="24"/>
        </w:rPr>
        <w:t>；其余省份改良铁炉和改良煤灶合格率均在</w:t>
      </w:r>
      <w:r w:rsidRPr="000B2C70">
        <w:rPr>
          <w:rFonts w:eastAsia="宋体" w:cs="Times New Roman"/>
          <w:sz w:val="24"/>
          <w:szCs w:val="24"/>
        </w:rPr>
        <w:t>90%</w:t>
      </w:r>
      <w:r w:rsidRPr="000B2C70">
        <w:rPr>
          <w:rFonts w:eastAsia="宋体" w:hAnsi="宋体" w:cs="Times New Roman" w:hint="eastAsia"/>
          <w:sz w:val="24"/>
          <w:szCs w:val="24"/>
        </w:rPr>
        <w:t>以上。各监测省份合格改良铁炉和合格改良煤灶正确使用率较高，</w:t>
      </w:r>
      <w:r>
        <w:rPr>
          <w:rFonts w:eastAsia="宋体" w:hAnsi="宋体" w:cs="Times New Roman" w:hint="eastAsia"/>
          <w:sz w:val="24"/>
          <w:szCs w:val="24"/>
        </w:rPr>
        <w:t>除陕西改良铁炉正确使用率为</w:t>
      </w:r>
      <w:r>
        <w:rPr>
          <w:rFonts w:eastAsia="宋体" w:hAnsi="宋体" w:cs="Times New Roman"/>
          <w:sz w:val="24"/>
          <w:szCs w:val="24"/>
        </w:rPr>
        <w:t>92.16%</w:t>
      </w:r>
      <w:r>
        <w:rPr>
          <w:rFonts w:eastAsia="宋体" w:hAnsi="宋体" w:cs="Times New Roman" w:hint="eastAsia"/>
          <w:sz w:val="24"/>
          <w:szCs w:val="24"/>
        </w:rPr>
        <w:t>外，其余省份</w:t>
      </w:r>
      <w:r w:rsidRPr="000B2C70">
        <w:rPr>
          <w:rFonts w:eastAsia="宋体" w:hAnsi="宋体" w:cs="Times New Roman" w:hint="eastAsia"/>
          <w:sz w:val="24"/>
          <w:szCs w:val="24"/>
        </w:rPr>
        <w:t>改良铁炉的正确使用率达到</w:t>
      </w:r>
      <w:r w:rsidRPr="000B2C70">
        <w:rPr>
          <w:rFonts w:eastAsia="宋体" w:cs="Times New Roman"/>
          <w:sz w:val="24"/>
          <w:szCs w:val="24"/>
        </w:rPr>
        <w:t>9</w:t>
      </w:r>
      <w:r>
        <w:rPr>
          <w:rFonts w:eastAsia="宋体" w:cs="Times New Roman"/>
          <w:sz w:val="24"/>
          <w:szCs w:val="24"/>
        </w:rPr>
        <w:t>5</w:t>
      </w:r>
      <w:r w:rsidRPr="000B2C70">
        <w:rPr>
          <w:rFonts w:eastAsia="宋体" w:cs="Times New Roman"/>
          <w:sz w:val="24"/>
          <w:szCs w:val="24"/>
        </w:rPr>
        <w:t>%</w:t>
      </w:r>
      <w:r w:rsidRPr="000B2C70">
        <w:rPr>
          <w:rFonts w:eastAsia="宋体" w:hAnsi="宋体" w:cs="Times New Roman" w:hint="eastAsia"/>
          <w:sz w:val="24"/>
          <w:szCs w:val="24"/>
        </w:rPr>
        <w:t>以上，</w:t>
      </w:r>
      <w:r>
        <w:rPr>
          <w:rFonts w:eastAsia="宋体" w:hAnsi="宋体" w:cs="Times New Roman" w:hint="eastAsia"/>
          <w:sz w:val="24"/>
          <w:szCs w:val="24"/>
        </w:rPr>
        <w:t>所有省份本年度</w:t>
      </w:r>
      <w:r w:rsidRPr="000B2C70">
        <w:rPr>
          <w:rFonts w:eastAsia="宋体" w:hAnsi="宋体" w:cs="Times New Roman" w:hint="eastAsia"/>
          <w:sz w:val="24"/>
          <w:szCs w:val="24"/>
        </w:rPr>
        <w:t>改良煤灶的正确使用率</w:t>
      </w:r>
      <w:r>
        <w:rPr>
          <w:rFonts w:eastAsia="宋体" w:hAnsi="宋体" w:cs="Times New Roman" w:hint="eastAsia"/>
          <w:sz w:val="24"/>
          <w:szCs w:val="24"/>
        </w:rPr>
        <w:t>均为</w:t>
      </w:r>
      <w:r w:rsidRPr="000B2C70">
        <w:rPr>
          <w:rFonts w:eastAsia="宋体" w:cs="Times New Roman"/>
          <w:sz w:val="24"/>
          <w:szCs w:val="24"/>
        </w:rPr>
        <w:t>100.00%</w:t>
      </w:r>
      <w:r w:rsidRPr="000B2C70">
        <w:rPr>
          <w:rFonts w:eastAsia="宋体" w:hAnsi="宋体" w:cs="Times New Roman" w:hint="eastAsia"/>
          <w:sz w:val="24"/>
          <w:szCs w:val="24"/>
        </w:rPr>
        <w:t>。</w:t>
      </w:r>
    </w:p>
    <w:p w:rsidR="00DB0DA1" w:rsidRDefault="00DB0DA1" w:rsidP="000111ED">
      <w:pPr>
        <w:pStyle w:val="GB2312TimesNewRoman2"/>
        <w:spacing w:line="360" w:lineRule="auto"/>
        <w:ind w:firstLine="31680"/>
        <w:rPr>
          <w:rFonts w:eastAsia="宋体" w:hAnsi="宋体" w:cs="Times New Roman"/>
          <w:sz w:val="24"/>
          <w:szCs w:val="24"/>
        </w:rPr>
      </w:pPr>
      <w:r w:rsidRPr="000B2C70">
        <w:rPr>
          <w:rFonts w:eastAsia="宋体" w:hAnsi="宋体" w:cs="Times New Roman" w:hint="eastAsia"/>
          <w:sz w:val="24"/>
          <w:szCs w:val="24"/>
        </w:rPr>
        <w:t>监测的</w:t>
      </w:r>
      <w:r w:rsidRPr="000B2C70">
        <w:rPr>
          <w:rFonts w:eastAsia="宋体" w:cs="Times New Roman"/>
          <w:sz w:val="24"/>
          <w:szCs w:val="24"/>
        </w:rPr>
        <w:t>930</w:t>
      </w:r>
      <w:r w:rsidRPr="000B2C70">
        <w:rPr>
          <w:rFonts w:eastAsia="宋体" w:hAnsi="宋体" w:cs="Times New Roman" w:hint="eastAsia"/>
          <w:sz w:val="24"/>
          <w:szCs w:val="24"/>
        </w:rPr>
        <w:t>户中，正确干燥玉米的有</w:t>
      </w:r>
      <w:r w:rsidRPr="000B2C70">
        <w:rPr>
          <w:rFonts w:eastAsia="宋体" w:cs="Times New Roman"/>
          <w:sz w:val="24"/>
          <w:szCs w:val="24"/>
        </w:rPr>
        <w:t>915</w:t>
      </w:r>
      <w:r w:rsidRPr="000B2C70">
        <w:rPr>
          <w:rFonts w:eastAsia="宋体" w:hAnsi="宋体" w:cs="Times New Roman" w:hint="eastAsia"/>
          <w:sz w:val="24"/>
          <w:szCs w:val="24"/>
        </w:rPr>
        <w:t>户，正确干燥率为</w:t>
      </w:r>
      <w:r w:rsidRPr="000B2C70">
        <w:rPr>
          <w:rFonts w:eastAsia="宋体" w:cs="Times New Roman"/>
          <w:sz w:val="24"/>
          <w:szCs w:val="24"/>
        </w:rPr>
        <w:t>98.39</w:t>
      </w:r>
      <w:r w:rsidRPr="000B2C70">
        <w:rPr>
          <w:rFonts w:eastAsia="宋体" w:hAnsi="宋体" w:cs="Times New Roman" w:hint="eastAsia"/>
          <w:sz w:val="24"/>
          <w:szCs w:val="24"/>
        </w:rPr>
        <w:t>％，正确保管玉米的有</w:t>
      </w:r>
      <w:r w:rsidRPr="000B2C70">
        <w:rPr>
          <w:rFonts w:eastAsia="宋体" w:cs="Times New Roman"/>
          <w:sz w:val="24"/>
          <w:szCs w:val="24"/>
        </w:rPr>
        <w:t>921</w:t>
      </w:r>
      <w:r w:rsidRPr="000B2C70">
        <w:rPr>
          <w:rFonts w:eastAsia="宋体" w:hAnsi="宋体" w:cs="Times New Roman" w:hint="eastAsia"/>
          <w:sz w:val="24"/>
          <w:szCs w:val="24"/>
        </w:rPr>
        <w:t>户，正确保管率为</w:t>
      </w:r>
      <w:r w:rsidRPr="000B2C70">
        <w:rPr>
          <w:rFonts w:eastAsia="宋体" w:cs="Times New Roman"/>
          <w:sz w:val="24"/>
          <w:szCs w:val="24"/>
        </w:rPr>
        <w:t>99.03</w:t>
      </w:r>
      <w:r w:rsidRPr="000B2C70">
        <w:rPr>
          <w:rFonts w:eastAsia="宋体" w:hAnsi="宋体" w:cs="Times New Roman" w:hint="eastAsia"/>
          <w:sz w:val="24"/>
          <w:szCs w:val="24"/>
        </w:rPr>
        <w:t>％，加工前淘洗的有</w:t>
      </w:r>
      <w:r w:rsidRPr="000B2C70">
        <w:rPr>
          <w:rFonts w:eastAsia="宋体" w:cs="Times New Roman"/>
          <w:sz w:val="24"/>
          <w:szCs w:val="24"/>
        </w:rPr>
        <w:t>923</w:t>
      </w:r>
      <w:r w:rsidRPr="000B2C70">
        <w:rPr>
          <w:rFonts w:eastAsia="宋体" w:hAnsi="宋体" w:cs="Times New Roman" w:hint="eastAsia"/>
          <w:sz w:val="24"/>
          <w:szCs w:val="24"/>
        </w:rPr>
        <w:t>户，淘洗率为</w:t>
      </w:r>
      <w:r w:rsidRPr="000B2C70">
        <w:rPr>
          <w:rFonts w:eastAsia="宋体" w:cs="Times New Roman"/>
          <w:sz w:val="24"/>
          <w:szCs w:val="24"/>
        </w:rPr>
        <w:t>99.25</w:t>
      </w:r>
      <w:r w:rsidRPr="000B2C70">
        <w:rPr>
          <w:rFonts w:eastAsia="宋体" w:hAnsi="宋体" w:cs="Times New Roman" w:hint="eastAsia"/>
          <w:sz w:val="24"/>
          <w:szCs w:val="24"/>
        </w:rPr>
        <w:t>％；正确干燥辣椒的有</w:t>
      </w:r>
      <w:r w:rsidRPr="000B2C70">
        <w:rPr>
          <w:rFonts w:eastAsia="宋体" w:cs="Times New Roman"/>
          <w:sz w:val="24"/>
          <w:szCs w:val="24"/>
        </w:rPr>
        <w:t>903</w:t>
      </w:r>
      <w:r w:rsidRPr="000B2C70">
        <w:rPr>
          <w:rFonts w:eastAsia="宋体" w:hAnsi="宋体" w:cs="Times New Roman" w:hint="eastAsia"/>
          <w:sz w:val="24"/>
          <w:szCs w:val="24"/>
        </w:rPr>
        <w:t>户，正确干燥率为</w:t>
      </w:r>
      <w:r w:rsidRPr="000B2C70">
        <w:rPr>
          <w:rFonts w:eastAsia="宋体" w:cs="Times New Roman"/>
          <w:sz w:val="24"/>
          <w:szCs w:val="24"/>
        </w:rPr>
        <w:t>97.10</w:t>
      </w:r>
      <w:r w:rsidRPr="000B2C70">
        <w:rPr>
          <w:rFonts w:eastAsia="宋体" w:hAnsi="宋体" w:cs="Times New Roman" w:hint="eastAsia"/>
          <w:sz w:val="24"/>
          <w:szCs w:val="24"/>
        </w:rPr>
        <w:t>％，正确保管辣椒的有</w:t>
      </w:r>
      <w:r w:rsidRPr="000B2C70">
        <w:rPr>
          <w:rFonts w:eastAsia="宋体" w:cs="Times New Roman"/>
          <w:sz w:val="24"/>
          <w:szCs w:val="24"/>
        </w:rPr>
        <w:t>908</w:t>
      </w:r>
      <w:r w:rsidRPr="000B2C70">
        <w:rPr>
          <w:rFonts w:eastAsia="宋体" w:hAnsi="宋体" w:cs="Times New Roman" w:hint="eastAsia"/>
          <w:sz w:val="24"/>
          <w:szCs w:val="24"/>
        </w:rPr>
        <w:t>户，正确保管率为</w:t>
      </w:r>
      <w:r w:rsidRPr="000B2C70">
        <w:rPr>
          <w:rFonts w:eastAsia="宋体" w:cs="Times New Roman"/>
          <w:sz w:val="24"/>
          <w:szCs w:val="24"/>
        </w:rPr>
        <w:t>97.63</w:t>
      </w:r>
      <w:r w:rsidRPr="000B2C70">
        <w:rPr>
          <w:rFonts w:eastAsia="宋体" w:hAnsi="宋体" w:cs="Times New Roman" w:hint="eastAsia"/>
          <w:sz w:val="24"/>
          <w:szCs w:val="24"/>
        </w:rPr>
        <w:t>％，加工前淘洗的有</w:t>
      </w:r>
      <w:r w:rsidRPr="000B2C70">
        <w:rPr>
          <w:rFonts w:eastAsia="宋体" w:cs="Times New Roman"/>
          <w:sz w:val="24"/>
          <w:szCs w:val="24"/>
        </w:rPr>
        <w:t>875</w:t>
      </w:r>
      <w:r w:rsidRPr="000B2C70">
        <w:rPr>
          <w:rFonts w:eastAsia="宋体" w:hAnsi="宋体" w:cs="Times New Roman" w:hint="eastAsia"/>
          <w:sz w:val="24"/>
          <w:szCs w:val="24"/>
        </w:rPr>
        <w:t>户，淘洗率为</w:t>
      </w:r>
      <w:r w:rsidRPr="000B2C70">
        <w:rPr>
          <w:rFonts w:eastAsia="宋体" w:cs="Times New Roman"/>
          <w:sz w:val="24"/>
          <w:szCs w:val="24"/>
        </w:rPr>
        <w:t>94.09</w:t>
      </w:r>
      <w:r w:rsidRPr="000B2C70">
        <w:rPr>
          <w:rFonts w:eastAsia="宋体" w:hAnsi="宋体" w:cs="Times New Roman" w:hint="eastAsia"/>
          <w:sz w:val="24"/>
          <w:szCs w:val="24"/>
        </w:rPr>
        <w:t>％。各省份中，除了四川、云南食用辣椒淘洗率为</w:t>
      </w:r>
      <w:r w:rsidRPr="000B2C70">
        <w:rPr>
          <w:rFonts w:eastAsia="宋体" w:cs="Times New Roman"/>
          <w:sz w:val="24"/>
          <w:szCs w:val="24"/>
        </w:rPr>
        <w:t>78.00%</w:t>
      </w:r>
      <w:r w:rsidRPr="000B2C70">
        <w:rPr>
          <w:rFonts w:eastAsia="宋体" w:hAnsi="宋体" w:cs="Times New Roman" w:hint="eastAsia"/>
          <w:sz w:val="24"/>
          <w:szCs w:val="24"/>
        </w:rPr>
        <w:t>和</w:t>
      </w:r>
      <w:r w:rsidRPr="000B2C70">
        <w:rPr>
          <w:rFonts w:eastAsia="宋体" w:cs="Times New Roman"/>
          <w:sz w:val="24"/>
          <w:szCs w:val="24"/>
        </w:rPr>
        <w:t>89.17%</w:t>
      </w:r>
      <w:r w:rsidRPr="000B2C70">
        <w:rPr>
          <w:rFonts w:eastAsia="宋体" w:hAnsi="宋体" w:cs="Times New Roman" w:hint="eastAsia"/>
          <w:sz w:val="24"/>
          <w:szCs w:val="24"/>
        </w:rPr>
        <w:t>外，其余</w:t>
      </w:r>
      <w:r>
        <w:rPr>
          <w:rFonts w:eastAsia="宋体" w:hAnsi="宋体" w:cs="Times New Roman" w:hint="eastAsia"/>
          <w:sz w:val="24"/>
          <w:szCs w:val="24"/>
        </w:rPr>
        <w:t>省份上述所有</w:t>
      </w:r>
      <w:r w:rsidRPr="000B2C70">
        <w:rPr>
          <w:rFonts w:eastAsia="宋体" w:hAnsi="宋体" w:cs="Times New Roman" w:hint="eastAsia"/>
          <w:sz w:val="24"/>
          <w:szCs w:val="24"/>
        </w:rPr>
        <w:t>指标均在</w:t>
      </w:r>
      <w:r w:rsidRPr="000B2C70">
        <w:rPr>
          <w:rFonts w:eastAsia="宋体" w:cs="Times New Roman"/>
          <w:sz w:val="24"/>
          <w:szCs w:val="24"/>
        </w:rPr>
        <w:t>90%</w:t>
      </w:r>
      <w:r w:rsidRPr="000B2C70">
        <w:rPr>
          <w:rFonts w:eastAsia="宋体" w:hAnsi="宋体" w:cs="Times New Roman" w:hint="eastAsia"/>
          <w:sz w:val="24"/>
          <w:szCs w:val="24"/>
        </w:rPr>
        <w:t>以上。</w:t>
      </w:r>
    </w:p>
    <w:p w:rsidR="00DB0DA1" w:rsidRPr="000B2C70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b/>
          <w:sz w:val="24"/>
          <w:szCs w:val="24"/>
        </w:rPr>
      </w:pPr>
      <w:r w:rsidRPr="000B2C70">
        <w:rPr>
          <w:rFonts w:eastAsia="宋体" w:hAnsi="宋体" w:cs="Times New Roman" w:hint="eastAsia"/>
          <w:b/>
          <w:sz w:val="24"/>
          <w:szCs w:val="24"/>
        </w:rPr>
        <w:t>（三）</w:t>
      </w:r>
      <w:r w:rsidRPr="00170C84">
        <w:rPr>
          <w:rFonts w:eastAsia="宋体" w:hAnsi="宋体" w:cs="Times New Roman" w:hint="eastAsia"/>
          <w:b/>
          <w:sz w:val="24"/>
          <w:szCs w:val="24"/>
        </w:rPr>
        <w:t>儿童氟斑牙病情和尿氟水平</w:t>
      </w:r>
    </w:p>
    <w:p w:rsidR="00DB0DA1" w:rsidRPr="000B2C70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sz w:val="24"/>
          <w:szCs w:val="24"/>
        </w:rPr>
      </w:pPr>
      <w:r w:rsidRPr="000B2C70">
        <w:rPr>
          <w:rFonts w:eastAsia="宋体" w:hAnsi="宋体" w:cs="Times New Roman" w:hint="eastAsia"/>
          <w:sz w:val="24"/>
          <w:szCs w:val="24"/>
        </w:rPr>
        <w:t>本年度</w:t>
      </w:r>
      <w:r w:rsidRPr="000B2C70">
        <w:rPr>
          <w:rFonts w:eastAsia="宋体" w:cs="Times New Roman"/>
          <w:sz w:val="24"/>
          <w:szCs w:val="24"/>
        </w:rPr>
        <w:t>93</w:t>
      </w:r>
      <w:r w:rsidRPr="000B2C70">
        <w:rPr>
          <w:rFonts w:eastAsia="宋体" w:hAnsi="宋体" w:cs="Times New Roman" w:hint="eastAsia"/>
          <w:sz w:val="24"/>
          <w:szCs w:val="24"/>
        </w:rPr>
        <w:t>个定点监测村一共检查</w:t>
      </w:r>
      <w:r w:rsidRPr="000B2C70">
        <w:rPr>
          <w:rFonts w:eastAsia="宋体" w:cs="Times New Roman"/>
          <w:sz w:val="24"/>
          <w:szCs w:val="24"/>
        </w:rPr>
        <w:t>8</w:t>
      </w:r>
      <w:r w:rsidRPr="000B2C70">
        <w:rPr>
          <w:rFonts w:eastAsia="宋体" w:hAnsi="宋体" w:cs="Times New Roman" w:hint="eastAsia"/>
          <w:sz w:val="24"/>
          <w:szCs w:val="24"/>
        </w:rPr>
        <w:t>周岁～</w:t>
      </w:r>
      <w:r w:rsidRPr="000B2C70">
        <w:rPr>
          <w:rFonts w:eastAsia="宋体" w:cs="Times New Roman"/>
          <w:sz w:val="24"/>
          <w:szCs w:val="24"/>
        </w:rPr>
        <w:t>12</w:t>
      </w:r>
      <w:r w:rsidRPr="000B2C70">
        <w:rPr>
          <w:rFonts w:eastAsia="宋体" w:hAnsi="宋体" w:cs="Times New Roman" w:hint="eastAsia"/>
          <w:sz w:val="24"/>
          <w:szCs w:val="24"/>
        </w:rPr>
        <w:t>周岁儿童</w:t>
      </w:r>
      <w:r w:rsidRPr="000B2C70">
        <w:rPr>
          <w:rFonts w:eastAsia="宋体" w:cs="Times New Roman"/>
          <w:sz w:val="24"/>
          <w:szCs w:val="24"/>
        </w:rPr>
        <w:t>13825</w:t>
      </w:r>
      <w:r w:rsidRPr="000B2C70">
        <w:rPr>
          <w:rFonts w:eastAsia="宋体" w:hAnsi="宋体" w:cs="Times New Roman" w:hint="eastAsia"/>
          <w:sz w:val="24"/>
          <w:szCs w:val="24"/>
        </w:rPr>
        <w:t>人，检出氟斑牙患者</w:t>
      </w:r>
      <w:r w:rsidRPr="000B2C70">
        <w:rPr>
          <w:rFonts w:eastAsia="宋体" w:cs="Times New Roman"/>
          <w:sz w:val="24"/>
          <w:szCs w:val="24"/>
        </w:rPr>
        <w:t>2554</w:t>
      </w:r>
      <w:r w:rsidRPr="000B2C70">
        <w:rPr>
          <w:rFonts w:eastAsia="宋体" w:hAnsi="宋体" w:cs="Times New Roman" w:hint="eastAsia"/>
          <w:sz w:val="24"/>
          <w:szCs w:val="24"/>
        </w:rPr>
        <w:t>例，氟斑牙检出</w:t>
      </w:r>
      <w:r>
        <w:rPr>
          <w:rFonts w:eastAsia="宋体" w:hAnsi="宋体" w:cs="Times New Roman" w:hint="eastAsia"/>
          <w:sz w:val="24"/>
          <w:szCs w:val="24"/>
        </w:rPr>
        <w:t>率</w:t>
      </w:r>
      <w:r w:rsidRPr="000B2C70">
        <w:rPr>
          <w:rFonts w:eastAsia="宋体" w:hAnsi="宋体" w:cs="Times New Roman" w:hint="eastAsia"/>
          <w:sz w:val="24"/>
          <w:szCs w:val="24"/>
        </w:rPr>
        <w:t>为</w:t>
      </w:r>
      <w:r w:rsidRPr="000B2C70">
        <w:rPr>
          <w:rFonts w:eastAsia="宋体" w:cs="Times New Roman"/>
          <w:sz w:val="24"/>
          <w:szCs w:val="24"/>
        </w:rPr>
        <w:t>18.47%</w:t>
      </w:r>
      <w:r w:rsidRPr="000B2C70">
        <w:rPr>
          <w:rFonts w:eastAsia="宋体" w:hAnsi="宋体" w:cs="Times New Roman" w:hint="eastAsia"/>
          <w:sz w:val="24"/>
          <w:szCs w:val="24"/>
        </w:rPr>
        <w:t>，氟斑牙指数为</w:t>
      </w:r>
      <w:r w:rsidRPr="000B2C70">
        <w:rPr>
          <w:rFonts w:eastAsia="宋体" w:cs="Times New Roman"/>
          <w:sz w:val="24"/>
          <w:szCs w:val="24"/>
        </w:rPr>
        <w:t>0.34</w:t>
      </w:r>
      <w:r>
        <w:rPr>
          <w:rFonts w:eastAsia="宋体" w:cs="Times New Roman" w:hint="eastAsia"/>
          <w:sz w:val="24"/>
          <w:szCs w:val="24"/>
        </w:rPr>
        <w:t>，氟斑牙流行程度已经呈无流行状态</w:t>
      </w:r>
      <w:r w:rsidRPr="000B2C70">
        <w:rPr>
          <w:rFonts w:eastAsia="宋体" w:hAnsi="宋体" w:cs="Times New Roman" w:hint="eastAsia"/>
          <w:sz w:val="24"/>
          <w:szCs w:val="24"/>
        </w:rPr>
        <w:t>。各省份</w:t>
      </w:r>
      <w:r>
        <w:rPr>
          <w:rFonts w:eastAsia="宋体" w:hAnsi="宋体" w:cs="Times New Roman" w:hint="eastAsia"/>
          <w:sz w:val="24"/>
          <w:szCs w:val="24"/>
        </w:rPr>
        <w:t>儿童氟斑牙检出率均低于</w:t>
      </w:r>
      <w:r>
        <w:rPr>
          <w:rFonts w:eastAsia="宋体" w:hAnsi="宋体" w:cs="Times New Roman"/>
          <w:sz w:val="24"/>
          <w:szCs w:val="24"/>
        </w:rPr>
        <w:t>30%</w:t>
      </w:r>
      <w:r>
        <w:rPr>
          <w:rFonts w:eastAsia="宋体" w:hAnsi="宋体" w:cs="Times New Roman" w:hint="eastAsia"/>
          <w:sz w:val="24"/>
          <w:szCs w:val="24"/>
        </w:rPr>
        <w:t>，其中陕西、湖北、江西</w:t>
      </w:r>
      <w:r w:rsidRPr="000B2C70">
        <w:rPr>
          <w:rFonts w:eastAsia="宋体" w:hAnsi="宋体" w:cs="Times New Roman" w:hint="eastAsia"/>
          <w:sz w:val="24"/>
          <w:szCs w:val="24"/>
        </w:rPr>
        <w:t>在</w:t>
      </w:r>
      <w:r>
        <w:rPr>
          <w:rFonts w:eastAsia="宋体" w:cs="Times New Roman"/>
          <w:sz w:val="24"/>
          <w:szCs w:val="24"/>
        </w:rPr>
        <w:t>15</w:t>
      </w:r>
      <w:r w:rsidRPr="000B2C70">
        <w:rPr>
          <w:rFonts w:eastAsia="宋体" w:cs="Times New Roman"/>
          <w:sz w:val="24"/>
          <w:szCs w:val="24"/>
        </w:rPr>
        <w:t>%</w:t>
      </w:r>
      <w:r w:rsidRPr="000B2C70">
        <w:rPr>
          <w:rFonts w:eastAsia="宋体" w:hAnsi="宋体" w:cs="Times New Roman" w:hint="eastAsia"/>
          <w:sz w:val="24"/>
          <w:szCs w:val="24"/>
        </w:rPr>
        <w:t>以下。</w:t>
      </w:r>
    </w:p>
    <w:p w:rsidR="00DB0DA1" w:rsidRDefault="00DB0DA1" w:rsidP="000111ED">
      <w:pPr>
        <w:pStyle w:val="GB2312TimesNewRoman2"/>
        <w:spacing w:line="360" w:lineRule="auto"/>
        <w:ind w:firstLine="31680"/>
        <w:rPr>
          <w:rFonts w:eastAsia="宋体" w:hAnsi="宋体" w:cs="Times New Roman"/>
          <w:sz w:val="24"/>
          <w:szCs w:val="24"/>
        </w:rPr>
      </w:pPr>
      <w:r w:rsidRPr="000B2C70">
        <w:rPr>
          <w:rFonts w:eastAsia="宋体" w:hAnsi="宋体" w:cs="Times New Roman" w:hint="eastAsia"/>
          <w:sz w:val="24"/>
          <w:szCs w:val="24"/>
        </w:rPr>
        <w:t>本年度共检测了</w:t>
      </w:r>
      <w:r w:rsidRPr="000B2C70">
        <w:rPr>
          <w:rFonts w:eastAsia="宋体" w:cs="Times New Roman"/>
          <w:sz w:val="24"/>
          <w:szCs w:val="24"/>
        </w:rPr>
        <w:t>4523</w:t>
      </w:r>
      <w:r w:rsidRPr="000B2C70">
        <w:rPr>
          <w:rFonts w:eastAsia="宋体" w:hAnsi="宋体" w:cs="Times New Roman" w:hint="eastAsia"/>
          <w:sz w:val="24"/>
          <w:szCs w:val="24"/>
        </w:rPr>
        <w:t>名儿童尿氟含量，尿氟几何均值为</w:t>
      </w:r>
      <w:r w:rsidRPr="000B2C70">
        <w:rPr>
          <w:rFonts w:eastAsia="宋体" w:cs="Times New Roman"/>
          <w:sz w:val="24"/>
          <w:szCs w:val="24"/>
        </w:rPr>
        <w:t>0.5</w:t>
      </w:r>
      <w:r>
        <w:rPr>
          <w:rFonts w:eastAsia="宋体" w:cs="Times New Roman"/>
          <w:sz w:val="24"/>
          <w:szCs w:val="24"/>
        </w:rPr>
        <w:t>5</w:t>
      </w:r>
      <w:r w:rsidRPr="000B2C70">
        <w:rPr>
          <w:rFonts w:eastAsia="宋体" w:cs="Times New Roman"/>
          <w:sz w:val="24"/>
          <w:szCs w:val="24"/>
        </w:rPr>
        <w:t>mg/L</w:t>
      </w:r>
      <w:r w:rsidRPr="000B2C70">
        <w:rPr>
          <w:rFonts w:eastAsia="宋体" w:hAnsi="宋体" w:cs="Times New Roman" w:hint="eastAsia"/>
          <w:sz w:val="24"/>
          <w:szCs w:val="24"/>
        </w:rPr>
        <w:t>，远低于儿童尿氟正常值上限</w:t>
      </w:r>
      <w:r w:rsidRPr="000B2C70">
        <w:rPr>
          <w:rFonts w:eastAsia="宋体" w:cs="Times New Roman"/>
          <w:sz w:val="24"/>
          <w:szCs w:val="24"/>
        </w:rPr>
        <w:t>1.4mg/L</w:t>
      </w:r>
      <w:r w:rsidRPr="000B2C70">
        <w:rPr>
          <w:rFonts w:eastAsia="宋体" w:hAnsi="宋体" w:cs="Times New Roman" w:hint="eastAsia"/>
          <w:sz w:val="24"/>
          <w:szCs w:val="24"/>
        </w:rPr>
        <w:t>。各省份儿童尿氟几何均值范围在</w:t>
      </w:r>
      <w:r w:rsidRPr="000B2C70">
        <w:rPr>
          <w:rFonts w:eastAsia="宋体" w:cs="Times New Roman"/>
          <w:sz w:val="24"/>
          <w:szCs w:val="24"/>
        </w:rPr>
        <w:t>0.41-0.74mg/L</w:t>
      </w:r>
      <w:r w:rsidRPr="000B2C70">
        <w:rPr>
          <w:rFonts w:eastAsia="宋体" w:hAnsi="宋体" w:cs="Times New Roman" w:hint="eastAsia"/>
          <w:sz w:val="24"/>
          <w:szCs w:val="24"/>
        </w:rPr>
        <w:t>之间。</w:t>
      </w:r>
    </w:p>
    <w:p w:rsidR="00DB0DA1" w:rsidRPr="006227A8" w:rsidRDefault="00DB0DA1" w:rsidP="000111ED">
      <w:pPr>
        <w:pStyle w:val="GB2312TimesNewRoman2"/>
        <w:spacing w:line="360" w:lineRule="auto"/>
        <w:ind w:firstLine="31680"/>
        <w:outlineLvl w:val="0"/>
        <w:rPr>
          <w:rFonts w:eastAsia="宋体" w:cs="Times New Roman"/>
          <w:b/>
          <w:sz w:val="24"/>
          <w:szCs w:val="24"/>
        </w:rPr>
      </w:pPr>
      <w:r w:rsidRPr="006227A8">
        <w:rPr>
          <w:rFonts w:eastAsia="宋体" w:hAnsi="宋体" w:cs="Times New Roman" w:hint="eastAsia"/>
          <w:b/>
          <w:sz w:val="24"/>
          <w:szCs w:val="24"/>
        </w:rPr>
        <w:t>三、主要结论</w:t>
      </w:r>
    </w:p>
    <w:p w:rsidR="00DB0DA1" w:rsidRPr="001B6361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sz w:val="24"/>
          <w:szCs w:val="24"/>
        </w:rPr>
      </w:pPr>
      <w:r w:rsidRPr="001B6361">
        <w:rPr>
          <w:rFonts w:eastAsia="宋体" w:hAnsi="宋体" w:cs="Times New Roman" w:hint="eastAsia"/>
          <w:sz w:val="24"/>
          <w:szCs w:val="24"/>
        </w:rPr>
        <w:t>（一）非定点监测村炉灶使用及相关行为形成情况</w:t>
      </w:r>
    </w:p>
    <w:p w:rsidR="00DB0DA1" w:rsidRPr="000B2C70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sz w:val="24"/>
          <w:szCs w:val="24"/>
        </w:rPr>
      </w:pPr>
      <w:r w:rsidRPr="000B2C70">
        <w:rPr>
          <w:rFonts w:eastAsia="宋体" w:hAnsi="宋体" w:cs="Times New Roman" w:hint="eastAsia"/>
          <w:sz w:val="24"/>
          <w:szCs w:val="24"/>
        </w:rPr>
        <w:t>与上一年度比较，改良铁炉和改良煤灶使用率分别下降</w:t>
      </w:r>
      <w:r w:rsidRPr="000B2C70">
        <w:rPr>
          <w:rFonts w:eastAsia="宋体" w:cs="Times New Roman"/>
          <w:sz w:val="24"/>
          <w:szCs w:val="24"/>
        </w:rPr>
        <w:t>3.81</w:t>
      </w:r>
      <w:r w:rsidRPr="000B2C70">
        <w:rPr>
          <w:rFonts w:eastAsia="宋体" w:hAnsi="宋体" w:cs="Times New Roman" w:hint="eastAsia"/>
          <w:sz w:val="24"/>
          <w:szCs w:val="24"/>
        </w:rPr>
        <w:t>和</w:t>
      </w:r>
      <w:r w:rsidRPr="000B2C70">
        <w:rPr>
          <w:rFonts w:eastAsia="宋体" w:cs="Times New Roman"/>
          <w:sz w:val="24"/>
          <w:szCs w:val="24"/>
        </w:rPr>
        <w:t>4.38</w:t>
      </w:r>
      <w:r w:rsidRPr="000B2C70">
        <w:rPr>
          <w:rFonts w:eastAsia="宋体" w:hAnsi="宋体" w:cs="Times New Roman" w:hint="eastAsia"/>
          <w:sz w:val="24"/>
          <w:szCs w:val="24"/>
        </w:rPr>
        <w:t>个百分点，</w:t>
      </w:r>
      <w:r>
        <w:rPr>
          <w:rFonts w:eastAsia="宋体" w:hAnsi="宋体" w:cs="Times New Roman" w:hint="eastAsia"/>
          <w:sz w:val="24"/>
          <w:szCs w:val="24"/>
        </w:rPr>
        <w:t>其余指标变化幅度不大</w:t>
      </w:r>
      <w:r w:rsidRPr="000B2C70">
        <w:rPr>
          <w:rFonts w:eastAsia="宋体" w:hAnsi="宋体" w:cs="Times New Roman" w:hint="eastAsia"/>
          <w:sz w:val="24"/>
          <w:szCs w:val="24"/>
        </w:rPr>
        <w:t>。改良煤灶</w:t>
      </w:r>
      <w:r>
        <w:rPr>
          <w:rFonts w:eastAsia="宋体" w:hAnsi="宋体" w:cs="Times New Roman" w:hint="eastAsia"/>
          <w:sz w:val="24"/>
          <w:szCs w:val="24"/>
        </w:rPr>
        <w:t>合格</w:t>
      </w:r>
      <w:r w:rsidRPr="000B2C70">
        <w:rPr>
          <w:rFonts w:eastAsia="宋体" w:hAnsi="宋体" w:cs="Times New Roman" w:hint="eastAsia"/>
          <w:sz w:val="24"/>
          <w:szCs w:val="24"/>
        </w:rPr>
        <w:t>率变化较大，上升了</w:t>
      </w:r>
      <w:r w:rsidRPr="000B2C70">
        <w:rPr>
          <w:rFonts w:eastAsia="宋体" w:cs="Times New Roman"/>
          <w:sz w:val="24"/>
          <w:szCs w:val="24"/>
        </w:rPr>
        <w:t>14.40</w:t>
      </w:r>
      <w:r w:rsidRPr="000B2C70">
        <w:rPr>
          <w:rFonts w:eastAsia="宋体" w:hAnsi="宋体" w:cs="Times New Roman" w:hint="eastAsia"/>
          <w:sz w:val="24"/>
          <w:szCs w:val="24"/>
        </w:rPr>
        <w:t>个百分点，其余</w:t>
      </w:r>
      <w:r>
        <w:rPr>
          <w:rFonts w:eastAsia="宋体" w:hAnsi="宋体" w:cs="Times New Roman" w:hint="eastAsia"/>
          <w:sz w:val="24"/>
          <w:szCs w:val="24"/>
        </w:rPr>
        <w:t>指标</w:t>
      </w:r>
      <w:r w:rsidRPr="000B2C70">
        <w:rPr>
          <w:rFonts w:eastAsia="宋体" w:hAnsi="宋体" w:cs="Times New Roman" w:hint="eastAsia"/>
          <w:sz w:val="24"/>
          <w:szCs w:val="24"/>
        </w:rPr>
        <w:t>上升了</w:t>
      </w:r>
      <w:r w:rsidRPr="000B2C70">
        <w:rPr>
          <w:rFonts w:eastAsia="宋体" w:cs="Times New Roman"/>
          <w:sz w:val="24"/>
          <w:szCs w:val="24"/>
        </w:rPr>
        <w:t>0.04-2.43</w:t>
      </w:r>
      <w:r w:rsidRPr="000B2C70">
        <w:rPr>
          <w:rFonts w:eastAsia="宋体" w:hAnsi="宋体" w:cs="Times New Roman" w:hint="eastAsia"/>
          <w:sz w:val="24"/>
          <w:szCs w:val="24"/>
        </w:rPr>
        <w:t>个百分点。食用玉米和辣椒的正确干燥率、保管率、加工前淘洗率均有上升，变化幅度在</w:t>
      </w:r>
      <w:r w:rsidRPr="000B2C70">
        <w:rPr>
          <w:rFonts w:eastAsia="宋体" w:cs="Times New Roman"/>
          <w:sz w:val="24"/>
          <w:szCs w:val="24"/>
        </w:rPr>
        <w:t>2.45</w:t>
      </w:r>
      <w:r w:rsidRPr="000B2C70">
        <w:rPr>
          <w:rFonts w:eastAsia="宋体" w:hAnsi="宋体" w:cs="Times New Roman" w:hint="eastAsia"/>
          <w:sz w:val="24"/>
          <w:szCs w:val="24"/>
        </w:rPr>
        <w:t>至</w:t>
      </w:r>
      <w:r w:rsidRPr="000B2C70">
        <w:rPr>
          <w:rFonts w:eastAsia="宋体" w:cs="Times New Roman"/>
          <w:sz w:val="24"/>
          <w:szCs w:val="24"/>
        </w:rPr>
        <w:t>5.31</w:t>
      </w:r>
      <w:r w:rsidRPr="000B2C70">
        <w:rPr>
          <w:rFonts w:eastAsia="宋体" w:hAnsi="宋体" w:cs="Times New Roman" w:hint="eastAsia"/>
          <w:sz w:val="24"/>
          <w:szCs w:val="24"/>
        </w:rPr>
        <w:t>个百分点之间。</w:t>
      </w:r>
    </w:p>
    <w:p w:rsidR="00DB0DA1" w:rsidRPr="001B6361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sz w:val="24"/>
          <w:szCs w:val="24"/>
        </w:rPr>
      </w:pPr>
      <w:r w:rsidRPr="001B6361">
        <w:rPr>
          <w:rFonts w:eastAsia="宋体" w:hAnsi="宋体" w:cs="Times New Roman" w:hint="eastAsia"/>
          <w:sz w:val="24"/>
          <w:szCs w:val="24"/>
        </w:rPr>
        <w:t>（二）定点监测村炉灶使用及相关行为形成情况</w:t>
      </w:r>
    </w:p>
    <w:p w:rsidR="00DB0DA1" w:rsidRPr="000B2C70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sz w:val="24"/>
          <w:szCs w:val="24"/>
        </w:rPr>
      </w:pPr>
      <w:r w:rsidRPr="000B2C70">
        <w:rPr>
          <w:rFonts w:eastAsia="宋体" w:hAnsi="宋体" w:cs="Times New Roman" w:hint="eastAsia"/>
          <w:sz w:val="24"/>
          <w:szCs w:val="24"/>
        </w:rPr>
        <w:t>与上一年度比较，改良煤灶使用率下降了</w:t>
      </w:r>
      <w:r w:rsidRPr="000B2C70">
        <w:rPr>
          <w:rFonts w:eastAsia="宋体" w:cs="Times New Roman"/>
          <w:sz w:val="24"/>
          <w:szCs w:val="24"/>
        </w:rPr>
        <w:t>8.6</w:t>
      </w:r>
      <w:r w:rsidRPr="000B2C70">
        <w:rPr>
          <w:rFonts w:eastAsia="宋体" w:hAnsi="宋体" w:cs="Times New Roman" w:hint="eastAsia"/>
          <w:sz w:val="24"/>
          <w:szCs w:val="24"/>
        </w:rPr>
        <w:t>个百分点</w:t>
      </w:r>
      <w:r>
        <w:rPr>
          <w:rFonts w:eastAsia="宋体" w:hAnsi="宋体" w:cs="Times New Roman" w:hint="eastAsia"/>
          <w:sz w:val="24"/>
          <w:szCs w:val="24"/>
        </w:rPr>
        <w:t>，其他指标</w:t>
      </w:r>
      <w:r w:rsidRPr="000B2C70">
        <w:rPr>
          <w:rFonts w:eastAsia="宋体" w:hAnsi="宋体" w:cs="Times New Roman" w:hint="eastAsia"/>
          <w:sz w:val="24"/>
          <w:szCs w:val="24"/>
        </w:rPr>
        <w:t>变化幅度</w:t>
      </w:r>
      <w:r>
        <w:rPr>
          <w:rFonts w:eastAsia="宋体" w:hAnsi="宋体" w:cs="Times New Roman" w:hint="eastAsia"/>
          <w:sz w:val="24"/>
          <w:szCs w:val="24"/>
        </w:rPr>
        <w:t>不大。</w:t>
      </w:r>
      <w:r w:rsidRPr="000B2C70">
        <w:rPr>
          <w:rFonts w:eastAsia="宋体" w:hAnsi="宋体" w:cs="Times New Roman" w:hint="eastAsia"/>
          <w:sz w:val="24"/>
          <w:szCs w:val="24"/>
        </w:rPr>
        <w:t>各率均有上升，改良煤灶合格率上升</w:t>
      </w:r>
      <w:r w:rsidRPr="000B2C70">
        <w:rPr>
          <w:rFonts w:eastAsia="宋体" w:cs="Times New Roman"/>
          <w:sz w:val="24"/>
          <w:szCs w:val="24"/>
        </w:rPr>
        <w:t>12.62</w:t>
      </w:r>
      <w:r w:rsidRPr="000B2C70">
        <w:rPr>
          <w:rFonts w:eastAsia="宋体" w:hAnsi="宋体" w:cs="Times New Roman" w:hint="eastAsia"/>
          <w:sz w:val="24"/>
          <w:szCs w:val="24"/>
        </w:rPr>
        <w:t>个百分点</w:t>
      </w:r>
      <w:r>
        <w:rPr>
          <w:rFonts w:eastAsia="宋体" w:hAnsi="宋体" w:cs="Times New Roman" w:hint="eastAsia"/>
          <w:sz w:val="24"/>
          <w:szCs w:val="24"/>
        </w:rPr>
        <w:t>，其余指标变化幅度不大</w:t>
      </w:r>
      <w:r w:rsidRPr="000B2C70">
        <w:rPr>
          <w:rFonts w:eastAsia="宋体" w:hAnsi="宋体" w:cs="Times New Roman" w:hint="eastAsia"/>
          <w:sz w:val="24"/>
          <w:szCs w:val="24"/>
        </w:rPr>
        <w:t>。食用玉米和辣椒的正确干燥率、保管率、加工前淘洗率与上一年度比较均有上升，各率的变化幅度在</w:t>
      </w:r>
      <w:r w:rsidRPr="000B2C70">
        <w:rPr>
          <w:rFonts w:eastAsia="宋体" w:cs="Times New Roman"/>
          <w:sz w:val="24"/>
          <w:szCs w:val="24"/>
        </w:rPr>
        <w:t>1.62</w:t>
      </w:r>
      <w:r w:rsidRPr="000B2C70">
        <w:rPr>
          <w:rFonts w:eastAsia="宋体" w:hAnsi="宋体" w:cs="Times New Roman" w:hint="eastAsia"/>
          <w:sz w:val="24"/>
          <w:szCs w:val="24"/>
        </w:rPr>
        <w:t>至</w:t>
      </w:r>
      <w:r w:rsidRPr="000B2C70">
        <w:rPr>
          <w:rFonts w:eastAsia="宋体" w:cs="Times New Roman"/>
          <w:sz w:val="24"/>
          <w:szCs w:val="24"/>
        </w:rPr>
        <w:t>6.36</w:t>
      </w:r>
      <w:r w:rsidRPr="000B2C70">
        <w:rPr>
          <w:rFonts w:eastAsia="宋体" w:hAnsi="宋体" w:cs="Times New Roman" w:hint="eastAsia"/>
          <w:sz w:val="24"/>
          <w:szCs w:val="24"/>
        </w:rPr>
        <w:t>之间。</w:t>
      </w:r>
    </w:p>
    <w:p w:rsidR="00DB0DA1" w:rsidRPr="001B6361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sz w:val="24"/>
          <w:szCs w:val="24"/>
        </w:rPr>
      </w:pPr>
      <w:r w:rsidRPr="001B6361">
        <w:rPr>
          <w:rFonts w:eastAsia="宋体" w:hAnsi="宋体" w:cs="Times New Roman" w:hint="eastAsia"/>
          <w:sz w:val="24"/>
          <w:szCs w:val="24"/>
        </w:rPr>
        <w:t>（三）儿童氟斑牙病情及尿氟水平</w:t>
      </w:r>
    </w:p>
    <w:p w:rsidR="00DB0DA1" w:rsidRDefault="00DB0DA1" w:rsidP="000111ED">
      <w:pPr>
        <w:pStyle w:val="GB2312TimesNewRoman2"/>
        <w:spacing w:line="360" w:lineRule="auto"/>
        <w:ind w:firstLine="31680"/>
        <w:rPr>
          <w:rFonts w:eastAsia="宋体" w:hAnsi="宋体" w:cs="Times New Roman"/>
          <w:sz w:val="24"/>
          <w:szCs w:val="24"/>
        </w:rPr>
      </w:pPr>
      <w:r w:rsidRPr="000B2C70">
        <w:rPr>
          <w:rFonts w:eastAsia="宋体" w:hAnsi="宋体" w:cs="Times New Roman" w:hint="eastAsia"/>
          <w:sz w:val="24"/>
          <w:szCs w:val="24"/>
        </w:rPr>
        <w:t>本年度</w:t>
      </w:r>
      <w:r w:rsidRPr="000B2C70">
        <w:rPr>
          <w:rFonts w:eastAsia="宋体" w:cs="Times New Roman"/>
          <w:sz w:val="24"/>
          <w:szCs w:val="24"/>
        </w:rPr>
        <w:t>8</w:t>
      </w:r>
      <w:r w:rsidRPr="000B2C70">
        <w:rPr>
          <w:rFonts w:eastAsia="宋体" w:hAnsi="宋体" w:cs="Times New Roman" w:hint="eastAsia"/>
          <w:sz w:val="24"/>
          <w:szCs w:val="24"/>
        </w:rPr>
        <w:t>周岁～</w:t>
      </w:r>
      <w:r w:rsidRPr="000B2C70">
        <w:rPr>
          <w:rFonts w:eastAsia="宋体" w:cs="Times New Roman"/>
          <w:sz w:val="24"/>
          <w:szCs w:val="24"/>
        </w:rPr>
        <w:t>12</w:t>
      </w:r>
      <w:r w:rsidRPr="000B2C70">
        <w:rPr>
          <w:rFonts w:eastAsia="宋体" w:hAnsi="宋体" w:cs="Times New Roman" w:hint="eastAsia"/>
          <w:sz w:val="24"/>
          <w:szCs w:val="24"/>
        </w:rPr>
        <w:t>周岁儿童氟斑牙检出率为</w:t>
      </w:r>
      <w:r w:rsidRPr="000B2C70">
        <w:rPr>
          <w:rFonts w:eastAsia="宋体" w:cs="Times New Roman"/>
          <w:sz w:val="24"/>
          <w:szCs w:val="24"/>
        </w:rPr>
        <w:t>18.47%</w:t>
      </w:r>
      <w:r w:rsidRPr="000B2C70">
        <w:rPr>
          <w:rFonts w:eastAsia="宋体" w:hAnsi="宋体" w:cs="Times New Roman" w:hint="eastAsia"/>
          <w:sz w:val="24"/>
          <w:szCs w:val="24"/>
        </w:rPr>
        <w:t>，较上一年度降低</w:t>
      </w:r>
      <w:r w:rsidRPr="000B2C70">
        <w:rPr>
          <w:rFonts w:eastAsia="宋体" w:cs="Times New Roman"/>
          <w:sz w:val="24"/>
          <w:szCs w:val="24"/>
        </w:rPr>
        <w:t>7.45</w:t>
      </w:r>
      <w:r w:rsidRPr="000B2C70">
        <w:rPr>
          <w:rFonts w:eastAsia="宋体" w:hAnsi="宋体" w:cs="Times New Roman" w:hint="eastAsia"/>
          <w:sz w:val="24"/>
          <w:szCs w:val="24"/>
        </w:rPr>
        <w:t>个百分点；尿氟几何均值为</w:t>
      </w:r>
      <w:r w:rsidRPr="000B2C70">
        <w:rPr>
          <w:rFonts w:eastAsia="宋体" w:cs="Times New Roman"/>
          <w:sz w:val="24"/>
          <w:szCs w:val="24"/>
        </w:rPr>
        <w:t>0.5</w:t>
      </w:r>
      <w:r>
        <w:rPr>
          <w:rFonts w:eastAsia="宋体" w:cs="Times New Roman"/>
          <w:sz w:val="24"/>
          <w:szCs w:val="24"/>
        </w:rPr>
        <w:t>5</w:t>
      </w:r>
      <w:r w:rsidRPr="000B2C70">
        <w:rPr>
          <w:rFonts w:eastAsia="宋体" w:cs="Times New Roman"/>
          <w:sz w:val="24"/>
          <w:szCs w:val="24"/>
        </w:rPr>
        <w:t>mg/L</w:t>
      </w:r>
      <w:r w:rsidRPr="000B2C70">
        <w:rPr>
          <w:rFonts w:eastAsia="宋体" w:hAnsi="宋体" w:cs="Times New Roman" w:hint="eastAsia"/>
          <w:sz w:val="24"/>
          <w:szCs w:val="24"/>
        </w:rPr>
        <w:t>，较上一年度降低</w:t>
      </w:r>
      <w:r w:rsidRPr="000B2C70">
        <w:rPr>
          <w:rFonts w:eastAsia="宋体" w:cs="Times New Roman"/>
          <w:sz w:val="24"/>
          <w:szCs w:val="24"/>
        </w:rPr>
        <w:t>0.0</w:t>
      </w:r>
      <w:r>
        <w:rPr>
          <w:rFonts w:eastAsia="宋体" w:cs="Times New Roman"/>
          <w:sz w:val="24"/>
          <w:szCs w:val="24"/>
        </w:rPr>
        <w:t>3</w:t>
      </w:r>
      <w:r w:rsidRPr="000B2C70">
        <w:rPr>
          <w:rFonts w:eastAsia="宋体" w:cs="Times New Roman"/>
          <w:sz w:val="24"/>
          <w:szCs w:val="24"/>
        </w:rPr>
        <w:t>mg/L</w:t>
      </w:r>
      <w:r w:rsidRPr="000B2C70">
        <w:rPr>
          <w:rFonts w:eastAsia="宋体" w:hAnsi="宋体" w:cs="Times New Roman" w:hint="eastAsia"/>
          <w:sz w:val="24"/>
          <w:szCs w:val="24"/>
        </w:rPr>
        <w:t>。</w:t>
      </w:r>
    </w:p>
    <w:p w:rsidR="00DB0DA1" w:rsidRPr="00DB0164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b/>
          <w:sz w:val="24"/>
          <w:szCs w:val="24"/>
        </w:rPr>
      </w:pPr>
      <w:r w:rsidRPr="000B2C70">
        <w:rPr>
          <w:rFonts w:eastAsia="宋体" w:hAnsi="宋体" w:cs="Times New Roman" w:hint="eastAsia"/>
          <w:b/>
          <w:sz w:val="24"/>
          <w:szCs w:val="24"/>
        </w:rPr>
        <w:t>四、存在的问题及</w:t>
      </w:r>
      <w:r>
        <w:rPr>
          <w:rFonts w:eastAsia="宋体" w:hAnsi="宋体" w:cs="Times New Roman" w:hint="eastAsia"/>
          <w:b/>
          <w:sz w:val="24"/>
          <w:szCs w:val="24"/>
        </w:rPr>
        <w:t>防治工作建议</w:t>
      </w:r>
    </w:p>
    <w:p w:rsidR="00DB0DA1" w:rsidRPr="00EE41D0" w:rsidRDefault="00DB0DA1" w:rsidP="000111ED">
      <w:pPr>
        <w:pStyle w:val="BodyTextIndent3"/>
        <w:adjustRightInd w:val="0"/>
        <w:snapToGrid w:val="0"/>
        <w:spacing w:after="0" w:line="360" w:lineRule="auto"/>
        <w:ind w:leftChars="0" w:firstLineChars="200" w:firstLine="31680"/>
        <w:rPr>
          <w:rFonts w:ascii="宋体" w:cs="宋体"/>
          <w:sz w:val="24"/>
          <w:szCs w:val="24"/>
        </w:rPr>
      </w:pPr>
      <w:r w:rsidRPr="00EE41D0">
        <w:rPr>
          <w:rFonts w:ascii="宋体" w:hAnsi="宋体" w:cs="宋体" w:hint="eastAsia"/>
          <w:sz w:val="24"/>
          <w:szCs w:val="24"/>
        </w:rPr>
        <w:t>总体来说，随着病区经济的发展，群众的自我保护意识在增强，清洁能源使用率逐渐上升，炉灶的正确使用率及相关行为改变明显。但是在小部分燃煤污染型地方性氟中毒病区，传统的生活习惯仍然难以改变，病区群众尚未建立正确的生活方式，个别病区改良铁炉和改良煤灶的质量出现下滑。</w:t>
      </w:r>
      <w:r>
        <w:rPr>
          <w:rFonts w:ascii="宋体" w:hAnsi="宋体" w:cs="宋体" w:hint="eastAsia"/>
          <w:sz w:val="24"/>
          <w:szCs w:val="24"/>
        </w:rPr>
        <w:t>应</w:t>
      </w:r>
      <w:r w:rsidRPr="00EE41D0">
        <w:rPr>
          <w:rFonts w:ascii="宋体" w:hAnsi="宋体" w:cs="宋体" w:hint="eastAsia"/>
          <w:sz w:val="24"/>
          <w:szCs w:val="24"/>
        </w:rPr>
        <w:t>继续推进燃煤污染型氟中毒防治长效工作机制的建立</w:t>
      </w:r>
      <w:r>
        <w:rPr>
          <w:rFonts w:ascii="宋体" w:hAnsi="宋体" w:cs="宋体" w:hint="eastAsia"/>
          <w:sz w:val="24"/>
          <w:szCs w:val="24"/>
        </w:rPr>
        <w:t>，在问题严重的地区，</w:t>
      </w:r>
      <w:r w:rsidRPr="00EE41D0">
        <w:rPr>
          <w:rFonts w:ascii="宋体" w:hAnsi="宋体" w:cs="宋体" w:hint="eastAsia"/>
          <w:sz w:val="24"/>
          <w:szCs w:val="24"/>
        </w:rPr>
        <w:t>开展切实有效的健康教育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改变不健康的生活方式。</w:t>
      </w:r>
    </w:p>
    <w:p w:rsidR="00DB0DA1" w:rsidRPr="00D5295F" w:rsidRDefault="00DB0DA1" w:rsidP="000111ED">
      <w:pPr>
        <w:pStyle w:val="BodyText"/>
        <w:kinsoku w:val="0"/>
        <w:overflowPunct w:val="0"/>
        <w:spacing w:after="0" w:line="360" w:lineRule="auto"/>
        <w:ind w:firstLineChars="200" w:firstLine="31680"/>
        <w:rPr>
          <w:bCs/>
          <w:sz w:val="24"/>
        </w:rPr>
      </w:pPr>
    </w:p>
    <w:p w:rsidR="00DB0DA1" w:rsidRPr="00DB0164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sz w:val="24"/>
          <w:szCs w:val="24"/>
        </w:rPr>
      </w:pPr>
    </w:p>
    <w:p w:rsidR="00DB0DA1" w:rsidRPr="00C65C19" w:rsidRDefault="00DB0DA1" w:rsidP="000111ED">
      <w:pPr>
        <w:pStyle w:val="GB2312TimesNewRoman2"/>
        <w:spacing w:line="360" w:lineRule="auto"/>
        <w:ind w:firstLine="31680"/>
        <w:rPr>
          <w:rFonts w:eastAsia="宋体" w:cs="Times New Roman"/>
          <w:b/>
          <w:sz w:val="24"/>
          <w:szCs w:val="24"/>
        </w:rPr>
      </w:pPr>
    </w:p>
    <w:p w:rsidR="00DB0DA1" w:rsidRPr="00C65C19" w:rsidRDefault="00DB0DA1"/>
    <w:sectPr w:rsidR="00DB0DA1" w:rsidRPr="00C65C19" w:rsidSect="00683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DA1" w:rsidRDefault="00DB0DA1" w:rsidP="00C65C19">
      <w:r>
        <w:separator/>
      </w:r>
    </w:p>
  </w:endnote>
  <w:endnote w:type="continuationSeparator" w:id="0">
    <w:p w:rsidR="00DB0DA1" w:rsidRDefault="00DB0DA1" w:rsidP="00C6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DA1" w:rsidRDefault="00DB0DA1" w:rsidP="00C65C19">
      <w:r>
        <w:separator/>
      </w:r>
    </w:p>
  </w:footnote>
  <w:footnote w:type="continuationSeparator" w:id="0">
    <w:p w:rsidR="00DB0DA1" w:rsidRDefault="00DB0DA1" w:rsidP="00C65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C19"/>
    <w:rsid w:val="000111ED"/>
    <w:rsid w:val="000B2C70"/>
    <w:rsid w:val="000E7F8F"/>
    <w:rsid w:val="001202F4"/>
    <w:rsid w:val="00170C84"/>
    <w:rsid w:val="001A4829"/>
    <w:rsid w:val="001B6361"/>
    <w:rsid w:val="00283992"/>
    <w:rsid w:val="003A5622"/>
    <w:rsid w:val="003E05D7"/>
    <w:rsid w:val="004444B9"/>
    <w:rsid w:val="005A42C6"/>
    <w:rsid w:val="006227A8"/>
    <w:rsid w:val="00625225"/>
    <w:rsid w:val="006833ED"/>
    <w:rsid w:val="00821DEE"/>
    <w:rsid w:val="008C6CB9"/>
    <w:rsid w:val="00973CAA"/>
    <w:rsid w:val="00A07949"/>
    <w:rsid w:val="00A9699B"/>
    <w:rsid w:val="00B94211"/>
    <w:rsid w:val="00C65C19"/>
    <w:rsid w:val="00D5295F"/>
    <w:rsid w:val="00DB0164"/>
    <w:rsid w:val="00DB0DA1"/>
    <w:rsid w:val="00E25209"/>
    <w:rsid w:val="00E61C5A"/>
    <w:rsid w:val="00EB7B77"/>
    <w:rsid w:val="00EC3D6A"/>
    <w:rsid w:val="00ED476B"/>
    <w:rsid w:val="00EE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ED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65C1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5C19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C6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5C1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6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5C19"/>
    <w:rPr>
      <w:rFonts w:cs="Times New Roman"/>
      <w:sz w:val="18"/>
      <w:szCs w:val="18"/>
    </w:rPr>
  </w:style>
  <w:style w:type="paragraph" w:customStyle="1" w:styleId="a">
    <w:name w:val="大标题"/>
    <w:basedOn w:val="Normal"/>
    <w:uiPriority w:val="99"/>
    <w:rsid w:val="00C65C19"/>
    <w:pPr>
      <w:spacing w:line="560" w:lineRule="exact"/>
      <w:jc w:val="center"/>
    </w:pPr>
    <w:rPr>
      <w:rFonts w:ascii="黑体" w:eastAsia="黑体" w:hAnsi="Times New Roman" w:cs="宋体"/>
      <w:sz w:val="36"/>
      <w:szCs w:val="20"/>
    </w:rPr>
  </w:style>
  <w:style w:type="paragraph" w:customStyle="1" w:styleId="GB2312TimesNewRoman2">
    <w:name w:val="样式 样式 仿宋_GB2312 + Times New Roman 首行缩进:  2 字符"/>
    <w:basedOn w:val="Normal"/>
    <w:uiPriority w:val="99"/>
    <w:rsid w:val="00C65C19"/>
    <w:pPr>
      <w:ind w:firstLineChars="200" w:firstLine="640"/>
    </w:pPr>
    <w:rPr>
      <w:rFonts w:ascii="Times New Roman" w:eastAsia="仿宋_GB2312" w:hAnsi="Times New Roman" w:cs="宋体"/>
      <w:sz w:val="32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65C19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65C19"/>
    <w:rPr>
      <w:rFonts w:ascii="Times New Roman" w:eastAsia="宋体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DB01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016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3A5622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A5622"/>
    <w:rPr>
      <w:rFonts w:ascii="宋体" w:eastAsia="宋体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444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4B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3</Pages>
  <Words>395</Words>
  <Characters>2252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</cp:revision>
  <dcterms:created xsi:type="dcterms:W3CDTF">2017-04-25T05:15:00Z</dcterms:created>
  <dcterms:modified xsi:type="dcterms:W3CDTF">2017-05-24T10:48:00Z</dcterms:modified>
</cp:coreProperties>
</file>