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CE" w:rsidRPr="002D0CE3" w:rsidRDefault="004A2ECE" w:rsidP="00B06637">
      <w:pPr>
        <w:pStyle w:val="a"/>
        <w:spacing w:line="480" w:lineRule="exact"/>
      </w:pPr>
      <w:r w:rsidRPr="002D0CE3">
        <w:t>201</w:t>
      </w:r>
      <w:r>
        <w:t>5</w:t>
      </w:r>
      <w:r w:rsidRPr="002D0CE3">
        <w:rPr>
          <w:rFonts w:hint="eastAsia"/>
        </w:rPr>
        <w:t>年度全国饮水型地方性砷中毒监测报告</w:t>
      </w:r>
      <w:r>
        <w:rPr>
          <w:rFonts w:hint="eastAsia"/>
        </w:rPr>
        <w:t>（摘要）</w:t>
      </w:r>
    </w:p>
    <w:p w:rsidR="004A2ECE" w:rsidRDefault="004A2ECE" w:rsidP="00DD42D0">
      <w:pPr>
        <w:pStyle w:val="BodyTextIndent3"/>
        <w:adjustRightInd w:val="0"/>
        <w:snapToGrid w:val="0"/>
        <w:spacing w:line="480" w:lineRule="exact"/>
        <w:ind w:firstLine="31680"/>
        <w:rPr>
          <w:rFonts w:ascii="宋体"/>
          <w:bCs/>
          <w:sz w:val="24"/>
        </w:rPr>
      </w:pPr>
    </w:p>
    <w:p w:rsidR="004A2ECE" w:rsidRPr="00F60BA3" w:rsidRDefault="004A2ECE" w:rsidP="00DD42D0">
      <w:pPr>
        <w:pStyle w:val="BodyTextIndent3"/>
        <w:adjustRightInd w:val="0"/>
        <w:snapToGrid w:val="0"/>
        <w:spacing w:line="360" w:lineRule="auto"/>
        <w:ind w:firstLine="31680"/>
        <w:rPr>
          <w:bCs/>
          <w:sz w:val="24"/>
        </w:rPr>
      </w:pPr>
      <w:r w:rsidRPr="00F60BA3">
        <w:rPr>
          <w:rFonts w:hAnsi="宋体" w:hint="eastAsia"/>
          <w:bCs/>
          <w:sz w:val="24"/>
        </w:rPr>
        <w:t>按照《饮水型地方性砷中毒监测方案》（中疾控地病发〔</w:t>
      </w:r>
      <w:r w:rsidRPr="00F60BA3">
        <w:rPr>
          <w:bCs/>
          <w:sz w:val="24"/>
        </w:rPr>
        <w:t>2012</w:t>
      </w:r>
      <w:r w:rsidRPr="00F60BA3">
        <w:rPr>
          <w:rFonts w:hAnsi="宋体" w:hint="eastAsia"/>
          <w:bCs/>
          <w:sz w:val="24"/>
        </w:rPr>
        <w:t>〕</w:t>
      </w:r>
      <w:r w:rsidRPr="00F60BA3">
        <w:rPr>
          <w:bCs/>
          <w:sz w:val="24"/>
        </w:rPr>
        <w:t>6</w:t>
      </w:r>
      <w:r w:rsidRPr="00F60BA3">
        <w:rPr>
          <w:rFonts w:hAnsi="宋体" w:hint="eastAsia"/>
          <w:bCs/>
          <w:sz w:val="24"/>
        </w:rPr>
        <w:t>）号）要求，</w:t>
      </w:r>
      <w:r w:rsidRPr="00F60BA3">
        <w:rPr>
          <w:bCs/>
          <w:sz w:val="24"/>
        </w:rPr>
        <w:t>201</w:t>
      </w:r>
      <w:r>
        <w:rPr>
          <w:bCs/>
          <w:sz w:val="24"/>
        </w:rPr>
        <w:t>5</w:t>
      </w:r>
      <w:r w:rsidRPr="00F60BA3">
        <w:rPr>
          <w:rFonts w:hAnsi="宋体" w:hint="eastAsia"/>
          <w:bCs/>
          <w:sz w:val="24"/>
        </w:rPr>
        <w:t>年</w:t>
      </w:r>
      <w:r w:rsidRPr="00F60BA3">
        <w:rPr>
          <w:bCs/>
          <w:sz w:val="24"/>
        </w:rPr>
        <w:t>7</w:t>
      </w:r>
      <w:r w:rsidRPr="00F60BA3">
        <w:rPr>
          <w:rFonts w:hAnsi="宋体" w:hint="eastAsia"/>
          <w:bCs/>
          <w:sz w:val="24"/>
        </w:rPr>
        <w:t>月至</w:t>
      </w:r>
      <w:r w:rsidRPr="00F60BA3">
        <w:rPr>
          <w:bCs/>
          <w:sz w:val="24"/>
        </w:rPr>
        <w:t>201</w:t>
      </w:r>
      <w:r>
        <w:rPr>
          <w:bCs/>
          <w:sz w:val="24"/>
        </w:rPr>
        <w:t>6</w:t>
      </w:r>
      <w:r w:rsidRPr="00F60BA3">
        <w:rPr>
          <w:rFonts w:hAnsi="宋体" w:hint="eastAsia"/>
          <w:bCs/>
          <w:sz w:val="24"/>
        </w:rPr>
        <w:t>年</w:t>
      </w:r>
      <w:r w:rsidRPr="00F60BA3">
        <w:rPr>
          <w:bCs/>
          <w:sz w:val="24"/>
        </w:rPr>
        <w:t>5</w:t>
      </w:r>
      <w:r w:rsidRPr="00F60BA3">
        <w:rPr>
          <w:rFonts w:hAnsi="宋体" w:hint="eastAsia"/>
          <w:bCs/>
          <w:sz w:val="24"/>
        </w:rPr>
        <w:t>月，全国</w:t>
      </w:r>
      <w:r w:rsidRPr="00F60BA3">
        <w:rPr>
          <w:bCs/>
          <w:sz w:val="24"/>
        </w:rPr>
        <w:t>11</w:t>
      </w:r>
      <w:r w:rsidRPr="00F60BA3">
        <w:rPr>
          <w:rFonts w:hAnsi="宋体" w:hint="eastAsia"/>
          <w:bCs/>
          <w:sz w:val="24"/>
        </w:rPr>
        <w:t>个省份及新疆生产建设兵团组织开展了饮水型地方性砷中毒监测工作。</w:t>
      </w:r>
      <w:r>
        <w:rPr>
          <w:rFonts w:hAnsi="宋体"/>
          <w:bCs/>
          <w:sz w:val="24"/>
        </w:rPr>
        <w:t xml:space="preserve"> </w:t>
      </w:r>
    </w:p>
    <w:p w:rsidR="004A2ECE" w:rsidRPr="00F60BA3" w:rsidRDefault="004A2ECE" w:rsidP="00DD42D0">
      <w:pPr>
        <w:pStyle w:val="BodyTextIndent3"/>
        <w:adjustRightInd w:val="0"/>
        <w:snapToGrid w:val="0"/>
        <w:spacing w:line="360" w:lineRule="auto"/>
        <w:ind w:firstLine="31680"/>
        <w:outlineLvl w:val="0"/>
        <w:rPr>
          <w:b/>
          <w:bCs/>
          <w:sz w:val="24"/>
        </w:rPr>
      </w:pPr>
      <w:r w:rsidRPr="00F60BA3">
        <w:rPr>
          <w:rFonts w:hAnsi="宋体" w:hint="eastAsia"/>
          <w:b/>
          <w:bCs/>
          <w:sz w:val="24"/>
        </w:rPr>
        <w:t>一、监测范围</w:t>
      </w:r>
      <w:r>
        <w:rPr>
          <w:rFonts w:hAnsi="宋体" w:hint="eastAsia"/>
          <w:b/>
          <w:bCs/>
          <w:sz w:val="24"/>
        </w:rPr>
        <w:t>与</w:t>
      </w:r>
      <w:r w:rsidRPr="00F60BA3">
        <w:rPr>
          <w:rFonts w:hAnsi="宋体" w:hint="eastAsia"/>
          <w:b/>
          <w:bCs/>
          <w:sz w:val="24"/>
        </w:rPr>
        <w:t>内容</w:t>
      </w:r>
    </w:p>
    <w:p w:rsidR="004A2ECE" w:rsidRPr="00282D86" w:rsidRDefault="004A2ECE" w:rsidP="00DD42D0">
      <w:pPr>
        <w:pStyle w:val="BodyTextIndent3"/>
        <w:adjustRightInd w:val="0"/>
        <w:snapToGrid w:val="0"/>
        <w:spacing w:line="480" w:lineRule="exact"/>
        <w:ind w:firstLine="31680"/>
        <w:rPr>
          <w:b/>
          <w:bCs/>
          <w:sz w:val="24"/>
        </w:rPr>
      </w:pPr>
      <w:r w:rsidRPr="00282D86">
        <w:rPr>
          <w:rFonts w:hAnsi="宋体" w:hint="eastAsia"/>
          <w:bCs/>
          <w:sz w:val="24"/>
        </w:rPr>
        <w:t>本监测为定点监测，范围包括全国</w:t>
      </w:r>
      <w:r w:rsidRPr="00282D86">
        <w:rPr>
          <w:bCs/>
          <w:sz w:val="24"/>
        </w:rPr>
        <w:t>11</w:t>
      </w:r>
      <w:r w:rsidRPr="00282D86">
        <w:rPr>
          <w:rFonts w:hAnsi="宋体" w:hint="eastAsia"/>
          <w:bCs/>
          <w:sz w:val="24"/>
        </w:rPr>
        <w:t>个省份和新疆生产建设兵团的</w:t>
      </w:r>
      <w:r w:rsidRPr="00282D86">
        <w:rPr>
          <w:bCs/>
          <w:sz w:val="24"/>
        </w:rPr>
        <w:t>98</w:t>
      </w:r>
      <w:r w:rsidRPr="00282D86">
        <w:rPr>
          <w:rFonts w:hAnsi="宋体" w:hint="eastAsia"/>
          <w:bCs/>
          <w:sz w:val="24"/>
        </w:rPr>
        <w:t>个饮水型砷中毒病区和潜在病区村。调查监测点改水工程运转情况、饮水砷含量、高砷暴露人群中毒病情和尿砷水平。</w:t>
      </w:r>
    </w:p>
    <w:p w:rsidR="004A2ECE" w:rsidRPr="00F60BA3" w:rsidRDefault="004A2ECE" w:rsidP="00DD42D0">
      <w:pPr>
        <w:pStyle w:val="BodyTextIndent3"/>
        <w:adjustRightInd w:val="0"/>
        <w:snapToGrid w:val="0"/>
        <w:spacing w:line="360" w:lineRule="auto"/>
        <w:ind w:firstLine="31680"/>
        <w:outlineLvl w:val="0"/>
        <w:rPr>
          <w:b/>
          <w:bCs/>
          <w:sz w:val="24"/>
        </w:rPr>
      </w:pPr>
      <w:r w:rsidRPr="00F60BA3">
        <w:rPr>
          <w:rFonts w:hAnsi="宋体" w:hint="eastAsia"/>
          <w:b/>
          <w:bCs/>
          <w:sz w:val="24"/>
        </w:rPr>
        <w:t>二、监测结果</w:t>
      </w:r>
    </w:p>
    <w:p w:rsidR="004A2ECE" w:rsidRPr="00F60BA3" w:rsidRDefault="004A2ECE" w:rsidP="00DD42D0">
      <w:pPr>
        <w:pStyle w:val="BodyTextIndent3"/>
        <w:adjustRightInd w:val="0"/>
        <w:snapToGrid w:val="0"/>
        <w:spacing w:line="360" w:lineRule="auto"/>
        <w:ind w:firstLineChars="150" w:firstLine="31680"/>
        <w:outlineLvl w:val="0"/>
        <w:rPr>
          <w:b/>
          <w:bCs/>
          <w:sz w:val="24"/>
        </w:rPr>
      </w:pPr>
      <w:r w:rsidRPr="00F60BA3">
        <w:rPr>
          <w:rFonts w:hAnsi="宋体" w:hint="eastAsia"/>
          <w:b/>
          <w:bCs/>
          <w:sz w:val="24"/>
        </w:rPr>
        <w:t>（一）饮水砷含量监测结果</w:t>
      </w:r>
    </w:p>
    <w:p w:rsidR="004A2ECE" w:rsidRPr="00F60BA3" w:rsidRDefault="004A2ECE" w:rsidP="00DD42D0">
      <w:pPr>
        <w:pStyle w:val="BodyTextIndent3"/>
        <w:adjustRightInd w:val="0"/>
        <w:snapToGrid w:val="0"/>
        <w:spacing w:line="360" w:lineRule="auto"/>
        <w:ind w:firstLine="31680"/>
        <w:rPr>
          <w:bCs/>
          <w:sz w:val="24"/>
        </w:rPr>
      </w:pPr>
      <w:r w:rsidRPr="00F60BA3">
        <w:rPr>
          <w:rFonts w:hAnsi="宋体" w:hint="eastAsia"/>
          <w:bCs/>
          <w:sz w:val="24"/>
        </w:rPr>
        <w:t>本年度共计监测</w:t>
      </w:r>
      <w:r w:rsidRPr="00F60BA3">
        <w:rPr>
          <w:bCs/>
          <w:sz w:val="24"/>
        </w:rPr>
        <w:t>9</w:t>
      </w:r>
      <w:r>
        <w:rPr>
          <w:bCs/>
          <w:sz w:val="24"/>
        </w:rPr>
        <w:t>8</w:t>
      </w:r>
      <w:r w:rsidRPr="00F60BA3">
        <w:rPr>
          <w:rFonts w:hAnsi="宋体" w:hint="eastAsia"/>
          <w:bCs/>
          <w:sz w:val="24"/>
        </w:rPr>
        <w:t>个村，其中已改水村</w:t>
      </w:r>
      <w:r>
        <w:rPr>
          <w:bCs/>
          <w:sz w:val="24"/>
        </w:rPr>
        <w:t>91</w:t>
      </w:r>
      <w:r w:rsidRPr="00F60BA3">
        <w:rPr>
          <w:rFonts w:hAnsi="宋体" w:hint="eastAsia"/>
          <w:bCs/>
          <w:sz w:val="24"/>
        </w:rPr>
        <w:t>个，占监测村数的</w:t>
      </w:r>
      <w:r>
        <w:rPr>
          <w:bCs/>
          <w:sz w:val="24"/>
        </w:rPr>
        <w:t>92.86</w:t>
      </w:r>
      <w:r w:rsidRPr="00F60BA3">
        <w:rPr>
          <w:rFonts w:hAnsi="宋体" w:hint="eastAsia"/>
          <w:bCs/>
          <w:sz w:val="24"/>
        </w:rPr>
        <w:t>％；未改水村</w:t>
      </w:r>
      <w:r w:rsidRPr="00F60BA3">
        <w:rPr>
          <w:bCs/>
          <w:sz w:val="24"/>
        </w:rPr>
        <w:t>7</w:t>
      </w:r>
      <w:r w:rsidRPr="00F60BA3">
        <w:rPr>
          <w:rFonts w:hAnsi="宋体" w:hint="eastAsia"/>
          <w:bCs/>
          <w:sz w:val="24"/>
        </w:rPr>
        <w:t>个，占监测村数的</w:t>
      </w:r>
      <w:r w:rsidRPr="00F60BA3">
        <w:rPr>
          <w:bCs/>
          <w:sz w:val="24"/>
        </w:rPr>
        <w:t>7.</w:t>
      </w:r>
      <w:r>
        <w:rPr>
          <w:bCs/>
          <w:sz w:val="24"/>
        </w:rPr>
        <w:t>14</w:t>
      </w:r>
      <w:r w:rsidRPr="00F60BA3">
        <w:rPr>
          <w:rFonts w:hAnsi="宋体" w:hint="eastAsia"/>
          <w:bCs/>
          <w:sz w:val="24"/>
        </w:rPr>
        <w:t>％。</w:t>
      </w:r>
    </w:p>
    <w:p w:rsidR="004A2ECE" w:rsidRPr="00F60BA3" w:rsidRDefault="004A2ECE" w:rsidP="00DD42D0">
      <w:pPr>
        <w:pStyle w:val="BodyTextIndent3"/>
        <w:adjustRightInd w:val="0"/>
        <w:snapToGrid w:val="0"/>
        <w:spacing w:line="360" w:lineRule="auto"/>
        <w:ind w:firstLine="31680"/>
        <w:rPr>
          <w:bCs/>
          <w:sz w:val="24"/>
        </w:rPr>
      </w:pPr>
      <w:r w:rsidRPr="00F60BA3">
        <w:rPr>
          <w:rFonts w:hAnsi="宋体" w:hint="eastAsia"/>
          <w:bCs/>
          <w:sz w:val="24"/>
        </w:rPr>
        <w:t>在</w:t>
      </w:r>
      <w:r>
        <w:rPr>
          <w:bCs/>
          <w:sz w:val="24"/>
        </w:rPr>
        <w:t>91</w:t>
      </w:r>
      <w:r w:rsidRPr="00F60BA3">
        <w:rPr>
          <w:rFonts w:hAnsi="宋体" w:hint="eastAsia"/>
          <w:bCs/>
          <w:sz w:val="24"/>
        </w:rPr>
        <w:t>个改水村，共监测了</w:t>
      </w:r>
      <w:r w:rsidRPr="00F60BA3">
        <w:rPr>
          <w:bCs/>
          <w:sz w:val="24"/>
        </w:rPr>
        <w:t>63</w:t>
      </w:r>
      <w:r w:rsidRPr="00F60BA3">
        <w:rPr>
          <w:rFonts w:hAnsi="宋体" w:hint="eastAsia"/>
          <w:bCs/>
          <w:sz w:val="24"/>
        </w:rPr>
        <w:t>个降砷改水工程。其中，小型改水工程</w:t>
      </w:r>
      <w:r w:rsidRPr="00F60BA3">
        <w:rPr>
          <w:bCs/>
          <w:sz w:val="24"/>
        </w:rPr>
        <w:t>48</w:t>
      </w:r>
      <w:r w:rsidRPr="00F60BA3">
        <w:rPr>
          <w:rFonts w:hAnsi="宋体" w:hint="eastAsia"/>
          <w:bCs/>
          <w:sz w:val="24"/>
        </w:rPr>
        <w:t>个，占监测工程的</w:t>
      </w:r>
      <w:r w:rsidRPr="00F60BA3">
        <w:rPr>
          <w:bCs/>
          <w:sz w:val="24"/>
        </w:rPr>
        <w:t>76.19</w:t>
      </w:r>
      <w:r w:rsidRPr="00F60BA3">
        <w:rPr>
          <w:rFonts w:hAnsi="宋体" w:hint="eastAsia"/>
          <w:bCs/>
          <w:sz w:val="24"/>
        </w:rPr>
        <w:t>％；大型改水工程</w:t>
      </w:r>
      <w:r w:rsidRPr="00F60BA3">
        <w:rPr>
          <w:bCs/>
          <w:sz w:val="24"/>
        </w:rPr>
        <w:t>15</w:t>
      </w:r>
      <w:r w:rsidRPr="00F60BA3">
        <w:rPr>
          <w:rFonts w:hAnsi="宋体" w:hint="eastAsia"/>
          <w:bCs/>
          <w:sz w:val="24"/>
        </w:rPr>
        <w:t>个，占监测工程的</w:t>
      </w:r>
      <w:r w:rsidRPr="00F60BA3">
        <w:rPr>
          <w:bCs/>
          <w:sz w:val="24"/>
        </w:rPr>
        <w:t>23.81</w:t>
      </w:r>
      <w:r w:rsidRPr="00F60BA3">
        <w:rPr>
          <w:rFonts w:hAnsi="宋体" w:hint="eastAsia"/>
          <w:bCs/>
          <w:sz w:val="24"/>
        </w:rPr>
        <w:t>％。正常运转工程</w:t>
      </w:r>
      <w:r w:rsidRPr="00F60BA3">
        <w:rPr>
          <w:bCs/>
          <w:sz w:val="24"/>
        </w:rPr>
        <w:t>61</w:t>
      </w:r>
      <w:r w:rsidRPr="00F60BA3">
        <w:rPr>
          <w:rFonts w:hAnsi="宋体" w:hint="eastAsia"/>
          <w:bCs/>
          <w:sz w:val="24"/>
        </w:rPr>
        <w:t>个，占监测工程的</w:t>
      </w:r>
      <w:r w:rsidRPr="00F60BA3">
        <w:rPr>
          <w:bCs/>
          <w:sz w:val="24"/>
        </w:rPr>
        <w:t>96.83</w:t>
      </w:r>
      <w:r w:rsidRPr="00F60BA3">
        <w:rPr>
          <w:rFonts w:hAnsi="宋体" w:hint="eastAsia"/>
          <w:bCs/>
          <w:sz w:val="24"/>
        </w:rPr>
        <w:t>％；间歇运转工程</w:t>
      </w:r>
      <w:r w:rsidRPr="00F60BA3">
        <w:rPr>
          <w:bCs/>
          <w:sz w:val="24"/>
        </w:rPr>
        <w:t>2</w:t>
      </w:r>
      <w:r w:rsidRPr="00F60BA3">
        <w:rPr>
          <w:rFonts w:hAnsi="宋体" w:hint="eastAsia"/>
          <w:bCs/>
          <w:sz w:val="24"/>
        </w:rPr>
        <w:t>个，占监测工程的</w:t>
      </w:r>
      <w:r w:rsidRPr="00F60BA3">
        <w:rPr>
          <w:bCs/>
          <w:sz w:val="24"/>
        </w:rPr>
        <w:t>3.17</w:t>
      </w:r>
      <w:r w:rsidRPr="00F60BA3">
        <w:rPr>
          <w:rFonts w:hAnsi="宋体" w:hint="eastAsia"/>
          <w:bCs/>
          <w:sz w:val="24"/>
        </w:rPr>
        <w:t>％；无报废工程。在</w:t>
      </w:r>
      <w:r w:rsidRPr="00F60BA3">
        <w:rPr>
          <w:bCs/>
          <w:sz w:val="24"/>
        </w:rPr>
        <w:t>63</w:t>
      </w:r>
      <w:r w:rsidRPr="00F60BA3">
        <w:rPr>
          <w:rFonts w:hAnsi="宋体" w:hint="eastAsia"/>
          <w:bCs/>
          <w:sz w:val="24"/>
        </w:rPr>
        <w:t>个正常或间歇运转的改水工程中，水砷含量合格工程</w:t>
      </w:r>
      <w:r w:rsidRPr="00F60BA3">
        <w:rPr>
          <w:bCs/>
          <w:sz w:val="24"/>
        </w:rPr>
        <w:t>56</w:t>
      </w:r>
      <w:r w:rsidRPr="00F60BA3">
        <w:rPr>
          <w:rFonts w:hAnsi="宋体" w:hint="eastAsia"/>
          <w:bCs/>
          <w:sz w:val="24"/>
        </w:rPr>
        <w:t>个，占</w:t>
      </w:r>
      <w:r w:rsidRPr="00F60BA3">
        <w:rPr>
          <w:bCs/>
          <w:sz w:val="24"/>
        </w:rPr>
        <w:t>88.89</w:t>
      </w:r>
      <w:r w:rsidRPr="00F60BA3">
        <w:rPr>
          <w:rFonts w:hAnsi="宋体" w:hint="eastAsia"/>
          <w:bCs/>
          <w:sz w:val="24"/>
        </w:rPr>
        <w:t>％，覆盖人口</w:t>
      </w:r>
      <w:r w:rsidRPr="00F60BA3">
        <w:rPr>
          <w:bCs/>
          <w:sz w:val="24"/>
        </w:rPr>
        <w:t>63.76</w:t>
      </w:r>
      <w:r w:rsidRPr="00F60BA3">
        <w:rPr>
          <w:rFonts w:hAnsi="宋体" w:hint="eastAsia"/>
          <w:bCs/>
          <w:sz w:val="24"/>
        </w:rPr>
        <w:t>万人；水砷含量超标工程</w:t>
      </w:r>
      <w:r w:rsidRPr="00F60BA3">
        <w:rPr>
          <w:bCs/>
          <w:sz w:val="24"/>
        </w:rPr>
        <w:t>7</w:t>
      </w:r>
      <w:r w:rsidRPr="00F60BA3">
        <w:rPr>
          <w:rFonts w:hAnsi="宋体" w:hint="eastAsia"/>
          <w:bCs/>
          <w:sz w:val="24"/>
        </w:rPr>
        <w:t>个（大型工程最高水砷浓度为</w:t>
      </w:r>
      <w:r w:rsidRPr="00F60BA3">
        <w:rPr>
          <w:bCs/>
          <w:sz w:val="24"/>
        </w:rPr>
        <w:t>0.083mg/L</w:t>
      </w:r>
      <w:r w:rsidRPr="00F60BA3">
        <w:rPr>
          <w:rFonts w:hAnsi="宋体" w:hint="eastAsia"/>
          <w:bCs/>
          <w:sz w:val="24"/>
        </w:rPr>
        <w:t>，小型工程最高水砷浓度为</w:t>
      </w:r>
      <w:r w:rsidRPr="00F60BA3">
        <w:rPr>
          <w:bCs/>
          <w:sz w:val="24"/>
        </w:rPr>
        <w:t>0.154mg/L</w:t>
      </w:r>
      <w:r w:rsidRPr="00F60BA3">
        <w:rPr>
          <w:rFonts w:hAnsi="宋体" w:hint="eastAsia"/>
          <w:bCs/>
          <w:sz w:val="24"/>
        </w:rPr>
        <w:t>），占</w:t>
      </w:r>
      <w:r w:rsidRPr="00F60BA3">
        <w:rPr>
          <w:bCs/>
          <w:sz w:val="24"/>
        </w:rPr>
        <w:t>11.11</w:t>
      </w:r>
      <w:r w:rsidRPr="00F60BA3">
        <w:rPr>
          <w:rFonts w:hAnsi="宋体" w:hint="eastAsia"/>
          <w:bCs/>
          <w:sz w:val="24"/>
        </w:rPr>
        <w:t>％，覆盖人口</w:t>
      </w:r>
      <w:r w:rsidRPr="00F60BA3">
        <w:rPr>
          <w:bCs/>
          <w:sz w:val="24"/>
        </w:rPr>
        <w:t>7.75</w:t>
      </w:r>
      <w:r w:rsidRPr="00F60BA3">
        <w:rPr>
          <w:rFonts w:hAnsi="宋体" w:hint="eastAsia"/>
          <w:bCs/>
          <w:sz w:val="24"/>
        </w:rPr>
        <w:t>万人，占到全部工程覆盖人口的</w:t>
      </w:r>
      <w:r w:rsidRPr="00F60BA3">
        <w:rPr>
          <w:bCs/>
          <w:sz w:val="24"/>
        </w:rPr>
        <w:t>10.83%</w:t>
      </w:r>
      <w:r w:rsidRPr="00F60BA3">
        <w:rPr>
          <w:rFonts w:hAnsi="宋体" w:hint="eastAsia"/>
          <w:bCs/>
          <w:sz w:val="24"/>
        </w:rPr>
        <w:t>。</w:t>
      </w:r>
      <w:r>
        <w:rPr>
          <w:rFonts w:hAnsi="宋体" w:hint="eastAsia"/>
          <w:bCs/>
          <w:sz w:val="24"/>
        </w:rPr>
        <w:t>水砷超标的改水工程</w:t>
      </w:r>
      <w:r w:rsidRPr="00F60BA3">
        <w:rPr>
          <w:rFonts w:hAnsi="宋体" w:hint="eastAsia"/>
          <w:bCs/>
          <w:sz w:val="24"/>
        </w:rPr>
        <w:t>分布在新疆、内蒙古、青海和甘肃。其中，新疆监测的</w:t>
      </w:r>
      <w:r w:rsidRPr="00F60BA3">
        <w:rPr>
          <w:bCs/>
          <w:sz w:val="24"/>
        </w:rPr>
        <w:t>3</w:t>
      </w:r>
      <w:r w:rsidRPr="00F60BA3">
        <w:rPr>
          <w:rFonts w:hAnsi="宋体" w:hint="eastAsia"/>
          <w:bCs/>
          <w:sz w:val="24"/>
        </w:rPr>
        <w:t>个改水工程水砷含量全部超标，覆盖人口</w:t>
      </w:r>
      <w:r w:rsidRPr="00F60BA3">
        <w:rPr>
          <w:bCs/>
          <w:sz w:val="24"/>
        </w:rPr>
        <w:t>75323</w:t>
      </w:r>
      <w:r w:rsidRPr="00F60BA3">
        <w:rPr>
          <w:rFonts w:hAnsi="宋体" w:hint="eastAsia"/>
          <w:bCs/>
          <w:sz w:val="24"/>
        </w:rPr>
        <w:t>人；内蒙古有</w:t>
      </w:r>
      <w:r w:rsidRPr="00F60BA3">
        <w:rPr>
          <w:bCs/>
          <w:sz w:val="24"/>
        </w:rPr>
        <w:t>1</w:t>
      </w:r>
      <w:r w:rsidRPr="00F60BA3">
        <w:rPr>
          <w:rFonts w:hAnsi="宋体" w:hint="eastAsia"/>
          <w:bCs/>
          <w:sz w:val="24"/>
        </w:rPr>
        <w:t>个小型改水工程超标，覆盖</w:t>
      </w:r>
      <w:r w:rsidRPr="00F60BA3">
        <w:rPr>
          <w:bCs/>
          <w:sz w:val="24"/>
        </w:rPr>
        <w:t>569</w:t>
      </w:r>
      <w:r w:rsidRPr="00F60BA3">
        <w:rPr>
          <w:rFonts w:hAnsi="宋体" w:hint="eastAsia"/>
          <w:bCs/>
          <w:sz w:val="24"/>
        </w:rPr>
        <w:t>人。青海在监测的</w:t>
      </w:r>
      <w:r w:rsidRPr="00F60BA3">
        <w:rPr>
          <w:bCs/>
          <w:sz w:val="24"/>
        </w:rPr>
        <w:t>3</w:t>
      </w:r>
      <w:r w:rsidRPr="00F60BA3">
        <w:rPr>
          <w:rFonts w:hAnsi="宋体" w:hint="eastAsia"/>
          <w:bCs/>
          <w:sz w:val="24"/>
        </w:rPr>
        <w:t>个改水工程中有</w:t>
      </w:r>
      <w:r w:rsidRPr="00F60BA3">
        <w:rPr>
          <w:bCs/>
          <w:sz w:val="24"/>
        </w:rPr>
        <w:t>2</w:t>
      </w:r>
      <w:r w:rsidRPr="00F60BA3">
        <w:rPr>
          <w:rFonts w:hAnsi="宋体" w:hint="eastAsia"/>
          <w:bCs/>
          <w:sz w:val="24"/>
        </w:rPr>
        <w:t>个改水工程超标，覆盖人口数为</w:t>
      </w:r>
      <w:r w:rsidRPr="00F60BA3">
        <w:rPr>
          <w:bCs/>
          <w:sz w:val="24"/>
        </w:rPr>
        <w:t>558</w:t>
      </w:r>
      <w:r w:rsidRPr="00F60BA3">
        <w:rPr>
          <w:rFonts w:hAnsi="宋体" w:hint="eastAsia"/>
          <w:bCs/>
          <w:sz w:val="24"/>
        </w:rPr>
        <w:t>人。</w:t>
      </w:r>
      <w:r>
        <w:rPr>
          <w:rFonts w:hAnsi="宋体" w:hint="eastAsia"/>
          <w:bCs/>
          <w:sz w:val="24"/>
        </w:rPr>
        <w:t>甘肃在监测的</w:t>
      </w:r>
      <w:r>
        <w:rPr>
          <w:rFonts w:hAnsi="宋体"/>
          <w:bCs/>
          <w:sz w:val="24"/>
        </w:rPr>
        <w:t>3</w:t>
      </w:r>
      <w:r>
        <w:rPr>
          <w:rFonts w:hAnsi="宋体" w:hint="eastAsia"/>
          <w:bCs/>
          <w:sz w:val="24"/>
        </w:rPr>
        <w:t>个改水工程中有</w:t>
      </w:r>
      <w:r>
        <w:rPr>
          <w:rFonts w:hAnsi="宋体"/>
          <w:bCs/>
          <w:sz w:val="24"/>
        </w:rPr>
        <w:t>1</w:t>
      </w:r>
      <w:r>
        <w:rPr>
          <w:rFonts w:hAnsi="宋体" w:hint="eastAsia"/>
          <w:bCs/>
          <w:sz w:val="24"/>
        </w:rPr>
        <w:t>个改水工程超标，覆盖人口数为</w:t>
      </w:r>
      <w:r>
        <w:rPr>
          <w:rFonts w:hAnsi="宋体"/>
          <w:bCs/>
          <w:sz w:val="24"/>
        </w:rPr>
        <w:t>1028</w:t>
      </w:r>
      <w:r>
        <w:rPr>
          <w:rFonts w:hAnsi="宋体" w:hint="eastAsia"/>
          <w:bCs/>
          <w:sz w:val="24"/>
        </w:rPr>
        <w:t>人。</w:t>
      </w:r>
    </w:p>
    <w:p w:rsidR="004A2ECE" w:rsidRDefault="004A2ECE" w:rsidP="00DD42D0">
      <w:pPr>
        <w:spacing w:line="360" w:lineRule="auto"/>
        <w:ind w:firstLineChars="250" w:firstLine="31680"/>
        <w:rPr>
          <w:rFonts w:ascii="Times New Roman" w:hAnsi="宋体"/>
          <w:bCs/>
          <w:color w:val="000000"/>
          <w:sz w:val="24"/>
          <w:szCs w:val="24"/>
        </w:rPr>
      </w:pPr>
      <w:r w:rsidRPr="00B06637">
        <w:rPr>
          <w:rFonts w:ascii="Times New Roman" w:hAnsi="宋体" w:hint="eastAsia"/>
          <w:bCs/>
          <w:color w:val="000000"/>
          <w:sz w:val="24"/>
          <w:szCs w:val="24"/>
        </w:rPr>
        <w:t>在</w:t>
      </w:r>
      <w:r w:rsidRPr="00B06637">
        <w:rPr>
          <w:rFonts w:ascii="Times New Roman" w:hAnsi="宋体"/>
          <w:bCs/>
          <w:color w:val="000000"/>
          <w:sz w:val="24"/>
          <w:szCs w:val="24"/>
        </w:rPr>
        <w:t>7</w:t>
      </w:r>
      <w:r w:rsidRPr="00B06637">
        <w:rPr>
          <w:rFonts w:ascii="Times New Roman" w:hAnsi="宋体" w:hint="eastAsia"/>
          <w:bCs/>
          <w:color w:val="000000"/>
          <w:sz w:val="24"/>
          <w:szCs w:val="24"/>
        </w:rPr>
        <w:t>个未改水村，共监测了</w:t>
      </w:r>
      <w:r w:rsidRPr="00B06637">
        <w:rPr>
          <w:rFonts w:ascii="Times New Roman" w:hAnsi="宋体"/>
          <w:bCs/>
          <w:color w:val="000000"/>
          <w:sz w:val="24"/>
          <w:szCs w:val="24"/>
        </w:rPr>
        <w:t>81</w:t>
      </w:r>
      <w:r w:rsidRPr="00B06637">
        <w:rPr>
          <w:rFonts w:ascii="Times New Roman" w:hAnsi="宋体" w:hint="eastAsia"/>
          <w:bCs/>
          <w:color w:val="000000"/>
          <w:sz w:val="24"/>
          <w:szCs w:val="24"/>
        </w:rPr>
        <w:t>户家庭的饮用水砷含量，水砷含量达标（≤</w:t>
      </w:r>
      <w:r w:rsidRPr="00B06637">
        <w:rPr>
          <w:rFonts w:ascii="Times New Roman" w:hAnsi="宋体"/>
          <w:bCs/>
          <w:color w:val="000000"/>
          <w:sz w:val="24"/>
          <w:szCs w:val="24"/>
        </w:rPr>
        <w:t>0.05mg/L</w:t>
      </w:r>
      <w:r w:rsidRPr="00B06637">
        <w:rPr>
          <w:rFonts w:ascii="Times New Roman" w:hAnsi="宋体" w:hint="eastAsia"/>
          <w:bCs/>
          <w:color w:val="000000"/>
          <w:sz w:val="24"/>
          <w:szCs w:val="24"/>
        </w:rPr>
        <w:t>）</w:t>
      </w:r>
      <w:r w:rsidRPr="00B06637">
        <w:rPr>
          <w:rFonts w:ascii="Times New Roman" w:hAnsi="宋体"/>
          <w:bCs/>
          <w:color w:val="000000"/>
          <w:sz w:val="24"/>
          <w:szCs w:val="24"/>
        </w:rPr>
        <w:t>37</w:t>
      </w:r>
      <w:r w:rsidRPr="00B06637">
        <w:rPr>
          <w:rFonts w:ascii="Times New Roman" w:hAnsi="宋体" w:hint="eastAsia"/>
          <w:bCs/>
          <w:color w:val="000000"/>
          <w:sz w:val="24"/>
          <w:szCs w:val="24"/>
        </w:rPr>
        <w:t>户，合格率为</w:t>
      </w:r>
      <w:r w:rsidRPr="00B06637">
        <w:rPr>
          <w:rFonts w:ascii="Times New Roman" w:hAnsi="宋体"/>
          <w:bCs/>
          <w:color w:val="000000"/>
          <w:sz w:val="24"/>
          <w:szCs w:val="24"/>
        </w:rPr>
        <w:t>45.68</w:t>
      </w:r>
      <w:r w:rsidRPr="00B06637">
        <w:rPr>
          <w:rFonts w:ascii="Times New Roman" w:hAnsi="宋体" w:hint="eastAsia"/>
          <w:bCs/>
          <w:color w:val="000000"/>
          <w:sz w:val="24"/>
          <w:szCs w:val="24"/>
        </w:rPr>
        <w:t>％，覆盖人口</w:t>
      </w:r>
      <w:r w:rsidRPr="00B06637">
        <w:rPr>
          <w:rFonts w:ascii="Times New Roman" w:hAnsi="宋体"/>
          <w:bCs/>
          <w:color w:val="000000"/>
          <w:sz w:val="24"/>
          <w:szCs w:val="24"/>
        </w:rPr>
        <w:t>191</w:t>
      </w:r>
      <w:r w:rsidRPr="00B06637">
        <w:rPr>
          <w:rFonts w:ascii="Times New Roman" w:hAnsi="宋体" w:hint="eastAsia"/>
          <w:bCs/>
          <w:color w:val="000000"/>
          <w:sz w:val="24"/>
          <w:szCs w:val="24"/>
        </w:rPr>
        <w:t>人；水砷含量超标</w:t>
      </w:r>
      <w:r w:rsidRPr="00B06637">
        <w:rPr>
          <w:rFonts w:ascii="Times New Roman" w:hAnsi="宋体"/>
          <w:bCs/>
          <w:color w:val="000000"/>
          <w:sz w:val="24"/>
          <w:szCs w:val="24"/>
        </w:rPr>
        <w:t>44</w:t>
      </w:r>
      <w:r w:rsidRPr="00B06637">
        <w:rPr>
          <w:rFonts w:ascii="Times New Roman" w:hAnsi="宋体" w:hint="eastAsia"/>
          <w:bCs/>
          <w:color w:val="000000"/>
          <w:sz w:val="24"/>
          <w:szCs w:val="24"/>
        </w:rPr>
        <w:t>户，超标率为</w:t>
      </w:r>
      <w:r w:rsidRPr="00B06637">
        <w:rPr>
          <w:rFonts w:ascii="Times New Roman" w:hAnsi="宋体"/>
          <w:bCs/>
          <w:color w:val="000000"/>
          <w:sz w:val="24"/>
          <w:szCs w:val="24"/>
        </w:rPr>
        <w:t>54.32</w:t>
      </w:r>
      <w:r w:rsidRPr="00B06637">
        <w:rPr>
          <w:rFonts w:ascii="Times New Roman" w:hAnsi="宋体" w:hint="eastAsia"/>
          <w:bCs/>
          <w:color w:val="000000"/>
          <w:sz w:val="24"/>
          <w:szCs w:val="24"/>
        </w:rPr>
        <w:t>％，覆盖人口</w:t>
      </w:r>
      <w:r w:rsidRPr="00B06637">
        <w:rPr>
          <w:rFonts w:ascii="Times New Roman" w:hAnsi="宋体"/>
          <w:bCs/>
          <w:color w:val="000000"/>
          <w:sz w:val="24"/>
          <w:szCs w:val="24"/>
        </w:rPr>
        <w:t>336</w:t>
      </w:r>
      <w:r w:rsidRPr="00B06637">
        <w:rPr>
          <w:rFonts w:ascii="Times New Roman" w:hAnsi="宋体" w:hint="eastAsia"/>
          <w:bCs/>
          <w:color w:val="000000"/>
          <w:sz w:val="24"/>
          <w:szCs w:val="24"/>
        </w:rPr>
        <w:t>人。其中，水砷含量</w:t>
      </w:r>
      <w:r w:rsidRPr="00B06637">
        <w:rPr>
          <w:rFonts w:ascii="Times New Roman" w:hAnsi="宋体"/>
          <w:bCs/>
          <w:color w:val="000000"/>
          <w:sz w:val="24"/>
          <w:szCs w:val="24"/>
        </w:rPr>
        <w:t>&gt;0.05mg/L</w:t>
      </w:r>
      <w:r w:rsidRPr="00B06637">
        <w:rPr>
          <w:rFonts w:ascii="Times New Roman" w:hAnsi="宋体" w:hint="eastAsia"/>
          <w:bCs/>
          <w:color w:val="000000"/>
          <w:sz w:val="24"/>
          <w:szCs w:val="24"/>
        </w:rPr>
        <w:t>且≤</w:t>
      </w:r>
      <w:r w:rsidRPr="00B06637">
        <w:rPr>
          <w:rFonts w:ascii="Times New Roman" w:hAnsi="宋体"/>
          <w:bCs/>
          <w:color w:val="000000"/>
          <w:sz w:val="24"/>
          <w:szCs w:val="24"/>
        </w:rPr>
        <w:t>0.1mg/L</w:t>
      </w:r>
      <w:r w:rsidRPr="00B06637">
        <w:rPr>
          <w:rFonts w:ascii="Times New Roman" w:hAnsi="宋体" w:hint="eastAsia"/>
          <w:bCs/>
          <w:color w:val="000000"/>
          <w:sz w:val="24"/>
          <w:szCs w:val="24"/>
        </w:rPr>
        <w:t>的</w:t>
      </w:r>
      <w:r w:rsidRPr="00B06637">
        <w:rPr>
          <w:rFonts w:ascii="Times New Roman" w:hAnsi="宋体"/>
          <w:bCs/>
          <w:color w:val="000000"/>
          <w:sz w:val="24"/>
          <w:szCs w:val="24"/>
        </w:rPr>
        <w:t>34</w:t>
      </w:r>
      <w:r w:rsidRPr="00B06637">
        <w:rPr>
          <w:rFonts w:ascii="Times New Roman" w:hAnsi="宋体" w:hint="eastAsia"/>
          <w:bCs/>
          <w:color w:val="000000"/>
          <w:sz w:val="24"/>
          <w:szCs w:val="24"/>
        </w:rPr>
        <w:t>户，占超标户数的</w:t>
      </w:r>
      <w:r w:rsidRPr="00B06637">
        <w:rPr>
          <w:rFonts w:ascii="Times New Roman" w:hAnsi="宋体"/>
          <w:bCs/>
          <w:color w:val="000000"/>
          <w:sz w:val="24"/>
          <w:szCs w:val="24"/>
        </w:rPr>
        <w:t>77.27</w:t>
      </w:r>
      <w:r w:rsidRPr="00B06637">
        <w:rPr>
          <w:rFonts w:ascii="Times New Roman" w:hAnsi="宋体" w:hint="eastAsia"/>
          <w:bCs/>
          <w:color w:val="000000"/>
          <w:sz w:val="24"/>
          <w:szCs w:val="24"/>
        </w:rPr>
        <w:t>％；水砷含量</w:t>
      </w:r>
      <w:r w:rsidRPr="00B06637">
        <w:rPr>
          <w:rFonts w:ascii="Times New Roman" w:hAnsi="宋体"/>
          <w:bCs/>
          <w:color w:val="000000"/>
          <w:sz w:val="24"/>
          <w:szCs w:val="24"/>
        </w:rPr>
        <w:t>&gt;0.1mg/L</w:t>
      </w:r>
      <w:r w:rsidRPr="00B06637">
        <w:rPr>
          <w:rFonts w:ascii="Times New Roman" w:hAnsi="宋体" w:hint="eastAsia"/>
          <w:bCs/>
          <w:color w:val="000000"/>
          <w:sz w:val="24"/>
          <w:szCs w:val="24"/>
        </w:rPr>
        <w:t>的</w:t>
      </w:r>
      <w:r w:rsidRPr="00B06637">
        <w:rPr>
          <w:rFonts w:ascii="Times New Roman" w:hAnsi="宋体"/>
          <w:bCs/>
          <w:color w:val="000000"/>
          <w:sz w:val="24"/>
          <w:szCs w:val="24"/>
        </w:rPr>
        <w:t>10</w:t>
      </w:r>
      <w:r w:rsidRPr="00B06637">
        <w:rPr>
          <w:rFonts w:ascii="Times New Roman" w:hAnsi="宋体" w:hint="eastAsia"/>
          <w:bCs/>
          <w:color w:val="000000"/>
          <w:sz w:val="24"/>
          <w:szCs w:val="24"/>
        </w:rPr>
        <w:t>户，占超标户数的</w:t>
      </w:r>
      <w:r w:rsidRPr="00B06637">
        <w:rPr>
          <w:rFonts w:ascii="Times New Roman" w:hAnsi="宋体"/>
          <w:bCs/>
          <w:color w:val="000000"/>
          <w:sz w:val="24"/>
          <w:szCs w:val="24"/>
        </w:rPr>
        <w:t>22.73</w:t>
      </w:r>
      <w:r w:rsidRPr="00B06637">
        <w:rPr>
          <w:rFonts w:ascii="Times New Roman" w:hAnsi="宋体" w:hint="eastAsia"/>
          <w:bCs/>
          <w:color w:val="000000"/>
          <w:sz w:val="24"/>
          <w:szCs w:val="24"/>
        </w:rPr>
        <w:t>％。吉林监测的</w:t>
      </w:r>
      <w:r w:rsidRPr="00B06637">
        <w:rPr>
          <w:rFonts w:ascii="Times New Roman" w:hAnsi="宋体"/>
          <w:bCs/>
          <w:color w:val="000000"/>
          <w:sz w:val="24"/>
          <w:szCs w:val="24"/>
        </w:rPr>
        <w:t>10</w:t>
      </w:r>
      <w:r w:rsidRPr="00B06637">
        <w:rPr>
          <w:rFonts w:ascii="Times New Roman" w:hAnsi="宋体" w:hint="eastAsia"/>
          <w:bCs/>
          <w:color w:val="000000"/>
          <w:sz w:val="24"/>
          <w:szCs w:val="24"/>
        </w:rPr>
        <w:t>户中仅有</w:t>
      </w:r>
      <w:r w:rsidRPr="00B06637">
        <w:rPr>
          <w:rFonts w:ascii="Times New Roman" w:hAnsi="宋体"/>
          <w:bCs/>
          <w:color w:val="000000"/>
          <w:sz w:val="24"/>
          <w:szCs w:val="24"/>
        </w:rPr>
        <w:t>2</w:t>
      </w:r>
      <w:r w:rsidRPr="00B06637">
        <w:rPr>
          <w:rFonts w:ascii="Times New Roman" w:hAnsi="宋体" w:hint="eastAsia"/>
          <w:bCs/>
          <w:color w:val="000000"/>
          <w:sz w:val="24"/>
          <w:szCs w:val="24"/>
        </w:rPr>
        <w:t>户超标。</w:t>
      </w:r>
    </w:p>
    <w:p w:rsidR="004A2ECE" w:rsidRPr="00A002FD" w:rsidRDefault="004A2ECE" w:rsidP="00DD42D0">
      <w:pPr>
        <w:autoSpaceDE w:val="0"/>
        <w:autoSpaceDN w:val="0"/>
        <w:adjustRightInd w:val="0"/>
        <w:spacing w:line="360" w:lineRule="auto"/>
        <w:ind w:firstLineChars="150" w:firstLine="31680"/>
        <w:rPr>
          <w:b/>
          <w:bCs/>
          <w:sz w:val="24"/>
          <w:szCs w:val="24"/>
        </w:rPr>
      </w:pPr>
      <w:r w:rsidRPr="00A002FD">
        <w:rPr>
          <w:rFonts w:hAnsi="宋体" w:hint="eastAsia"/>
          <w:b/>
          <w:bCs/>
          <w:sz w:val="24"/>
          <w:szCs w:val="24"/>
        </w:rPr>
        <w:t>（二）砷中毒病情和尿砷水平监测结果</w:t>
      </w:r>
    </w:p>
    <w:p w:rsidR="004A2ECE" w:rsidRPr="00A002FD" w:rsidRDefault="004A2ECE" w:rsidP="00DD42D0">
      <w:pPr>
        <w:pStyle w:val="BodyTextIndent3"/>
        <w:adjustRightInd w:val="0"/>
        <w:snapToGrid w:val="0"/>
        <w:spacing w:line="360" w:lineRule="auto"/>
        <w:ind w:firstLine="31680"/>
        <w:rPr>
          <w:bCs/>
          <w:sz w:val="24"/>
        </w:rPr>
      </w:pPr>
      <w:r w:rsidRPr="00A002FD">
        <w:rPr>
          <w:rFonts w:hAnsi="宋体" w:hint="eastAsia"/>
          <w:bCs/>
          <w:sz w:val="24"/>
        </w:rPr>
        <w:t>本年度在</w:t>
      </w:r>
      <w:r w:rsidRPr="00A002FD">
        <w:rPr>
          <w:bCs/>
          <w:sz w:val="24"/>
        </w:rPr>
        <w:t>75</w:t>
      </w:r>
      <w:r w:rsidRPr="00A002FD">
        <w:rPr>
          <w:rFonts w:hAnsi="宋体" w:hint="eastAsia"/>
          <w:bCs/>
          <w:sz w:val="24"/>
        </w:rPr>
        <w:t>个改水工程运转正常且水砷含量合格的监测村中，共检查了</w:t>
      </w:r>
      <w:r w:rsidRPr="00A002FD">
        <w:rPr>
          <w:bCs/>
          <w:sz w:val="24"/>
        </w:rPr>
        <w:t>15928</w:t>
      </w:r>
      <w:r w:rsidRPr="00A002FD">
        <w:rPr>
          <w:rFonts w:hAnsi="宋体" w:hint="eastAsia"/>
          <w:bCs/>
          <w:sz w:val="24"/>
        </w:rPr>
        <w:t>人的砷中毒病情，砷中毒患者检出率为</w:t>
      </w:r>
      <w:r w:rsidRPr="00A002FD">
        <w:rPr>
          <w:bCs/>
          <w:sz w:val="24"/>
        </w:rPr>
        <w:t>4.80</w:t>
      </w:r>
      <w:r w:rsidRPr="00A002FD">
        <w:rPr>
          <w:rFonts w:hAnsi="宋体" w:hint="eastAsia"/>
          <w:bCs/>
          <w:sz w:val="24"/>
        </w:rPr>
        <w:t>％。其中，轻度病例</w:t>
      </w:r>
      <w:r w:rsidRPr="00A002FD">
        <w:rPr>
          <w:bCs/>
          <w:sz w:val="24"/>
        </w:rPr>
        <w:t>620</w:t>
      </w:r>
      <w:r w:rsidRPr="00A002FD">
        <w:rPr>
          <w:rFonts w:hAnsi="宋体" w:hint="eastAsia"/>
          <w:bCs/>
          <w:sz w:val="24"/>
        </w:rPr>
        <w:t>例，检出率为</w:t>
      </w:r>
      <w:r w:rsidRPr="00A002FD">
        <w:rPr>
          <w:bCs/>
          <w:sz w:val="24"/>
        </w:rPr>
        <w:t>3.89</w:t>
      </w:r>
      <w:r w:rsidRPr="00A002FD">
        <w:rPr>
          <w:rFonts w:hAnsi="宋体" w:hint="eastAsia"/>
          <w:bCs/>
          <w:sz w:val="24"/>
        </w:rPr>
        <w:t>％；中度病例</w:t>
      </w:r>
      <w:r w:rsidRPr="00A002FD">
        <w:rPr>
          <w:bCs/>
          <w:sz w:val="24"/>
        </w:rPr>
        <w:t>101</w:t>
      </w:r>
      <w:r w:rsidRPr="00A002FD">
        <w:rPr>
          <w:rFonts w:hAnsi="宋体" w:hint="eastAsia"/>
          <w:bCs/>
          <w:sz w:val="24"/>
        </w:rPr>
        <w:t>例，检出率为</w:t>
      </w:r>
      <w:r w:rsidRPr="00A002FD">
        <w:rPr>
          <w:bCs/>
          <w:sz w:val="24"/>
        </w:rPr>
        <w:t>0.63</w:t>
      </w:r>
      <w:r w:rsidRPr="00A002FD">
        <w:rPr>
          <w:rFonts w:hAnsi="宋体" w:hint="eastAsia"/>
          <w:bCs/>
          <w:sz w:val="24"/>
        </w:rPr>
        <w:t>％；重度病例</w:t>
      </w:r>
      <w:r w:rsidRPr="00A002FD">
        <w:rPr>
          <w:bCs/>
          <w:sz w:val="24"/>
        </w:rPr>
        <w:t>43</w:t>
      </w:r>
      <w:r w:rsidRPr="00A002FD">
        <w:rPr>
          <w:rFonts w:hAnsi="宋体" w:hint="eastAsia"/>
          <w:bCs/>
          <w:sz w:val="24"/>
        </w:rPr>
        <w:t>例，检出率为</w:t>
      </w:r>
      <w:r w:rsidRPr="00A002FD">
        <w:rPr>
          <w:bCs/>
          <w:sz w:val="24"/>
        </w:rPr>
        <w:t>0.27</w:t>
      </w:r>
      <w:r w:rsidRPr="00A002FD">
        <w:rPr>
          <w:rFonts w:hAnsi="宋体" w:hint="eastAsia"/>
          <w:bCs/>
          <w:sz w:val="24"/>
        </w:rPr>
        <w:t>％。尚有</w:t>
      </w:r>
      <w:r w:rsidRPr="00A002FD">
        <w:rPr>
          <w:bCs/>
          <w:sz w:val="24"/>
        </w:rPr>
        <w:t>336</w:t>
      </w:r>
      <w:r w:rsidRPr="00A002FD">
        <w:rPr>
          <w:rFonts w:hAnsi="宋体" w:hint="eastAsia"/>
          <w:bCs/>
          <w:sz w:val="24"/>
        </w:rPr>
        <w:t>例可疑病例，占检查人数的</w:t>
      </w:r>
      <w:r w:rsidRPr="00A002FD">
        <w:rPr>
          <w:bCs/>
          <w:sz w:val="24"/>
        </w:rPr>
        <w:t>2.11</w:t>
      </w:r>
      <w:r w:rsidRPr="00A002FD">
        <w:rPr>
          <w:rFonts w:hAnsi="宋体" w:hint="eastAsia"/>
          <w:bCs/>
          <w:sz w:val="24"/>
        </w:rPr>
        <w:t>％。无新发病例。累计皮肤癌病例</w:t>
      </w:r>
      <w:r w:rsidRPr="00A002FD">
        <w:rPr>
          <w:bCs/>
          <w:sz w:val="24"/>
        </w:rPr>
        <w:t>3</w:t>
      </w:r>
      <w:r w:rsidRPr="00A002FD">
        <w:rPr>
          <w:rFonts w:hAnsi="宋体" w:hint="eastAsia"/>
          <w:bCs/>
          <w:sz w:val="24"/>
        </w:rPr>
        <w:t>例。各省之中，内蒙古、青海和山西病人较多，分别为</w:t>
      </w:r>
      <w:r w:rsidRPr="00A002FD">
        <w:rPr>
          <w:bCs/>
          <w:sz w:val="24"/>
        </w:rPr>
        <w:t>392</w:t>
      </w:r>
      <w:r w:rsidRPr="00A002FD">
        <w:rPr>
          <w:rFonts w:hAnsi="宋体" w:hint="eastAsia"/>
          <w:bCs/>
          <w:sz w:val="24"/>
        </w:rPr>
        <w:t>人、</w:t>
      </w:r>
      <w:r w:rsidRPr="00A002FD">
        <w:rPr>
          <w:bCs/>
          <w:sz w:val="24"/>
        </w:rPr>
        <w:t>202</w:t>
      </w:r>
      <w:r w:rsidRPr="00A002FD">
        <w:rPr>
          <w:rFonts w:hAnsi="宋体" w:hint="eastAsia"/>
          <w:bCs/>
          <w:sz w:val="24"/>
        </w:rPr>
        <w:t>人和</w:t>
      </w:r>
      <w:r w:rsidRPr="00A002FD">
        <w:rPr>
          <w:bCs/>
          <w:sz w:val="24"/>
        </w:rPr>
        <w:t>120</w:t>
      </w:r>
      <w:r w:rsidRPr="00A002FD">
        <w:rPr>
          <w:rFonts w:hAnsi="宋体" w:hint="eastAsia"/>
          <w:bCs/>
          <w:sz w:val="24"/>
        </w:rPr>
        <w:t>人。</w:t>
      </w:r>
    </w:p>
    <w:p w:rsidR="004A2ECE" w:rsidRPr="00A002FD" w:rsidRDefault="004A2ECE" w:rsidP="00DD42D0">
      <w:pPr>
        <w:pStyle w:val="BodyTextIndent3"/>
        <w:adjustRightInd w:val="0"/>
        <w:snapToGrid w:val="0"/>
        <w:spacing w:line="360" w:lineRule="auto"/>
        <w:ind w:firstLine="31680"/>
        <w:rPr>
          <w:bCs/>
          <w:sz w:val="24"/>
        </w:rPr>
      </w:pPr>
      <w:r w:rsidRPr="00A002FD">
        <w:rPr>
          <w:rFonts w:hAnsi="宋体" w:hint="eastAsia"/>
          <w:bCs/>
          <w:sz w:val="24"/>
        </w:rPr>
        <w:t>本年度在</w:t>
      </w:r>
      <w:r w:rsidRPr="00A002FD">
        <w:rPr>
          <w:bCs/>
          <w:sz w:val="24"/>
        </w:rPr>
        <w:t>21</w:t>
      </w:r>
      <w:r w:rsidRPr="00A002FD">
        <w:rPr>
          <w:rFonts w:hAnsi="宋体" w:hint="eastAsia"/>
          <w:bCs/>
          <w:sz w:val="24"/>
        </w:rPr>
        <w:t>个未改水村和改水工程非正常运转或水砷含量超标的自然村中，共检查了</w:t>
      </w:r>
      <w:r w:rsidRPr="00A002FD">
        <w:rPr>
          <w:bCs/>
          <w:sz w:val="24"/>
        </w:rPr>
        <w:t>9145</w:t>
      </w:r>
      <w:r w:rsidRPr="00A002FD">
        <w:rPr>
          <w:rFonts w:hAnsi="宋体" w:hint="eastAsia"/>
          <w:bCs/>
          <w:sz w:val="24"/>
        </w:rPr>
        <w:t>人</w:t>
      </w:r>
      <w:r>
        <w:rPr>
          <w:rFonts w:hAnsi="宋体" w:hint="eastAsia"/>
          <w:bCs/>
          <w:sz w:val="24"/>
        </w:rPr>
        <w:t>的砷中毒病情</w:t>
      </w:r>
      <w:r w:rsidRPr="00A002FD">
        <w:rPr>
          <w:rFonts w:hAnsi="宋体" w:hint="eastAsia"/>
          <w:bCs/>
          <w:sz w:val="24"/>
        </w:rPr>
        <w:t>，砷中毒患者检出率为</w:t>
      </w:r>
      <w:r w:rsidRPr="00A002FD">
        <w:rPr>
          <w:bCs/>
          <w:sz w:val="24"/>
        </w:rPr>
        <w:t>4.08</w:t>
      </w:r>
      <w:r w:rsidRPr="00A002FD">
        <w:rPr>
          <w:rFonts w:hAnsi="宋体" w:hint="eastAsia"/>
          <w:bCs/>
          <w:sz w:val="24"/>
        </w:rPr>
        <w:t>％。其中，轻度病例</w:t>
      </w:r>
      <w:r w:rsidRPr="00A002FD">
        <w:rPr>
          <w:bCs/>
          <w:sz w:val="24"/>
        </w:rPr>
        <w:t>290</w:t>
      </w:r>
      <w:r w:rsidRPr="00A002FD">
        <w:rPr>
          <w:rFonts w:hAnsi="宋体" w:hint="eastAsia"/>
          <w:bCs/>
          <w:sz w:val="24"/>
        </w:rPr>
        <w:t>例，检出率为</w:t>
      </w:r>
      <w:r w:rsidRPr="00A002FD">
        <w:rPr>
          <w:bCs/>
          <w:sz w:val="24"/>
        </w:rPr>
        <w:t>3.17</w:t>
      </w:r>
      <w:r w:rsidRPr="00A002FD">
        <w:rPr>
          <w:rFonts w:hAnsi="宋体" w:hint="eastAsia"/>
          <w:bCs/>
          <w:sz w:val="24"/>
        </w:rPr>
        <w:t>％；中度病例</w:t>
      </w:r>
      <w:r w:rsidRPr="00A002FD">
        <w:rPr>
          <w:bCs/>
          <w:sz w:val="24"/>
        </w:rPr>
        <w:t>62</w:t>
      </w:r>
      <w:r w:rsidRPr="00A002FD">
        <w:rPr>
          <w:rFonts w:hAnsi="宋体" w:hint="eastAsia"/>
          <w:bCs/>
          <w:sz w:val="24"/>
        </w:rPr>
        <w:t>例，检出率为</w:t>
      </w:r>
      <w:r w:rsidRPr="00A002FD">
        <w:rPr>
          <w:bCs/>
          <w:sz w:val="24"/>
        </w:rPr>
        <w:t>0.68</w:t>
      </w:r>
      <w:r w:rsidRPr="00A002FD">
        <w:rPr>
          <w:rFonts w:hAnsi="宋体" w:hint="eastAsia"/>
          <w:bCs/>
          <w:sz w:val="24"/>
        </w:rPr>
        <w:t>％；重度病例</w:t>
      </w:r>
      <w:r w:rsidRPr="00A002FD">
        <w:rPr>
          <w:bCs/>
          <w:sz w:val="24"/>
        </w:rPr>
        <w:t>21</w:t>
      </w:r>
      <w:r w:rsidRPr="00A002FD">
        <w:rPr>
          <w:rFonts w:hAnsi="宋体" w:hint="eastAsia"/>
          <w:bCs/>
          <w:sz w:val="24"/>
        </w:rPr>
        <w:t>例，检出率为</w:t>
      </w:r>
      <w:r w:rsidRPr="00A002FD">
        <w:rPr>
          <w:bCs/>
          <w:sz w:val="24"/>
        </w:rPr>
        <w:t>0.23</w:t>
      </w:r>
      <w:r w:rsidRPr="00A002FD">
        <w:rPr>
          <w:rFonts w:hAnsi="宋体" w:hint="eastAsia"/>
          <w:bCs/>
          <w:sz w:val="24"/>
        </w:rPr>
        <w:t>％。尚有可疑病例</w:t>
      </w:r>
      <w:r w:rsidRPr="00A002FD">
        <w:rPr>
          <w:bCs/>
          <w:sz w:val="24"/>
        </w:rPr>
        <w:t>328</w:t>
      </w:r>
      <w:r w:rsidRPr="00A002FD">
        <w:rPr>
          <w:rFonts w:hAnsi="宋体" w:hint="eastAsia"/>
          <w:bCs/>
          <w:sz w:val="24"/>
        </w:rPr>
        <w:t>例，占检查人数的</w:t>
      </w:r>
      <w:r w:rsidRPr="00A002FD">
        <w:rPr>
          <w:bCs/>
          <w:sz w:val="24"/>
        </w:rPr>
        <w:t>3.59</w:t>
      </w:r>
      <w:r w:rsidRPr="00A002FD">
        <w:rPr>
          <w:rFonts w:hAnsi="宋体" w:hint="eastAsia"/>
          <w:bCs/>
          <w:sz w:val="24"/>
        </w:rPr>
        <w:t>％。各省之中，青海和甘肃病人较多，分别为</w:t>
      </w:r>
      <w:r w:rsidRPr="00A002FD">
        <w:rPr>
          <w:bCs/>
          <w:sz w:val="24"/>
        </w:rPr>
        <w:t>162</w:t>
      </w:r>
      <w:r w:rsidRPr="00A002FD">
        <w:rPr>
          <w:rFonts w:hAnsi="宋体" w:hint="eastAsia"/>
          <w:bCs/>
          <w:sz w:val="24"/>
        </w:rPr>
        <w:t>人和</w:t>
      </w:r>
      <w:r w:rsidRPr="00A002FD">
        <w:rPr>
          <w:bCs/>
          <w:sz w:val="24"/>
        </w:rPr>
        <w:t>122</w:t>
      </w:r>
      <w:r w:rsidRPr="00A002FD">
        <w:rPr>
          <w:rFonts w:hAnsi="宋体" w:hint="eastAsia"/>
          <w:bCs/>
          <w:sz w:val="24"/>
        </w:rPr>
        <w:t>人。无新发病例。</w:t>
      </w:r>
    </w:p>
    <w:p w:rsidR="004A2ECE" w:rsidRPr="00A002FD" w:rsidRDefault="004A2ECE" w:rsidP="00DD42D0">
      <w:pPr>
        <w:pStyle w:val="BodyTextIndent3"/>
        <w:adjustRightInd w:val="0"/>
        <w:snapToGrid w:val="0"/>
        <w:spacing w:line="360" w:lineRule="auto"/>
        <w:ind w:firstLine="31680"/>
        <w:rPr>
          <w:bCs/>
          <w:sz w:val="24"/>
        </w:rPr>
      </w:pPr>
      <w:r w:rsidRPr="00A002FD">
        <w:rPr>
          <w:rFonts w:hAnsi="宋体" w:hint="eastAsia"/>
          <w:bCs/>
          <w:sz w:val="24"/>
        </w:rPr>
        <w:t>本年度在</w:t>
      </w:r>
      <w:r w:rsidRPr="00A002FD">
        <w:rPr>
          <w:bCs/>
          <w:sz w:val="24"/>
        </w:rPr>
        <w:t>74</w:t>
      </w:r>
      <w:r w:rsidRPr="00A002FD">
        <w:rPr>
          <w:rFonts w:hAnsi="宋体" w:hint="eastAsia"/>
          <w:bCs/>
          <w:sz w:val="24"/>
        </w:rPr>
        <w:t>个改水工程运转正常且水砷含量合格的监测村中，共检测了</w:t>
      </w:r>
      <w:r w:rsidRPr="00A002FD">
        <w:rPr>
          <w:bCs/>
          <w:sz w:val="24"/>
        </w:rPr>
        <w:t>1936</w:t>
      </w:r>
      <w:r w:rsidRPr="00A002FD">
        <w:rPr>
          <w:rFonts w:hAnsi="宋体" w:hint="eastAsia"/>
          <w:bCs/>
          <w:sz w:val="24"/>
        </w:rPr>
        <w:t>份</w:t>
      </w:r>
      <w:r>
        <w:rPr>
          <w:rFonts w:hAnsi="宋体" w:hint="eastAsia"/>
          <w:bCs/>
          <w:sz w:val="24"/>
        </w:rPr>
        <w:t>成人</w:t>
      </w:r>
      <w:r w:rsidRPr="00A002FD">
        <w:rPr>
          <w:rFonts w:hAnsi="宋体" w:hint="eastAsia"/>
          <w:bCs/>
          <w:sz w:val="24"/>
        </w:rPr>
        <w:t>尿样，尿砷</w:t>
      </w:r>
      <w:r>
        <w:rPr>
          <w:rFonts w:hAnsi="宋体" w:hint="eastAsia"/>
          <w:bCs/>
          <w:sz w:val="24"/>
        </w:rPr>
        <w:t>含量</w:t>
      </w:r>
      <w:r w:rsidRPr="00A002FD">
        <w:rPr>
          <w:rFonts w:hAnsi="宋体" w:hint="eastAsia"/>
          <w:bCs/>
          <w:sz w:val="24"/>
        </w:rPr>
        <w:t>范围为未检出</w:t>
      </w:r>
      <w:r w:rsidRPr="00A002FD">
        <w:rPr>
          <w:rFonts w:hAnsi="宋体" w:hint="eastAsia"/>
          <w:sz w:val="24"/>
        </w:rPr>
        <w:t>～</w:t>
      </w:r>
      <w:r w:rsidRPr="00A002FD">
        <w:rPr>
          <w:bCs/>
          <w:sz w:val="24"/>
        </w:rPr>
        <w:t>1.7000mg/L</w:t>
      </w:r>
      <w:r w:rsidRPr="00A002FD">
        <w:rPr>
          <w:rFonts w:hAnsi="宋体" w:hint="eastAsia"/>
          <w:bCs/>
          <w:sz w:val="24"/>
        </w:rPr>
        <w:t>，中位数为</w:t>
      </w:r>
      <w:r w:rsidRPr="00A002FD">
        <w:rPr>
          <w:bCs/>
          <w:sz w:val="24"/>
        </w:rPr>
        <w:t>0.0120mg/L</w:t>
      </w:r>
      <w:r w:rsidRPr="00A002FD">
        <w:rPr>
          <w:rFonts w:hAnsi="宋体" w:hint="eastAsia"/>
          <w:bCs/>
          <w:sz w:val="24"/>
        </w:rPr>
        <w:t>。云南尿砷中位数最大，为</w:t>
      </w:r>
      <w:r w:rsidRPr="00A002FD">
        <w:rPr>
          <w:bCs/>
          <w:sz w:val="24"/>
        </w:rPr>
        <w:t>0.0370mg/L</w:t>
      </w:r>
      <w:r w:rsidRPr="00A002FD">
        <w:rPr>
          <w:rFonts w:hAnsi="宋体" w:hint="eastAsia"/>
          <w:bCs/>
          <w:sz w:val="24"/>
        </w:rPr>
        <w:t>。在</w:t>
      </w:r>
      <w:r w:rsidRPr="00A002FD">
        <w:rPr>
          <w:bCs/>
          <w:sz w:val="24"/>
        </w:rPr>
        <w:t>19</w:t>
      </w:r>
      <w:r w:rsidRPr="00A002FD">
        <w:rPr>
          <w:rFonts w:hAnsi="宋体" w:hint="eastAsia"/>
          <w:bCs/>
          <w:sz w:val="24"/>
        </w:rPr>
        <w:t>个未改水村和改水工程非正常运转或水砷含量超标的监测村中，共检测了</w:t>
      </w:r>
      <w:r w:rsidRPr="00A002FD">
        <w:rPr>
          <w:bCs/>
          <w:sz w:val="24"/>
        </w:rPr>
        <w:t>535</w:t>
      </w:r>
      <w:r w:rsidRPr="00A002FD">
        <w:rPr>
          <w:rFonts w:hAnsi="宋体" w:hint="eastAsia"/>
          <w:bCs/>
          <w:sz w:val="24"/>
        </w:rPr>
        <w:t>份</w:t>
      </w:r>
      <w:r>
        <w:rPr>
          <w:rFonts w:hAnsi="宋体" w:hint="eastAsia"/>
          <w:bCs/>
          <w:sz w:val="24"/>
        </w:rPr>
        <w:t>成人</w:t>
      </w:r>
      <w:r w:rsidRPr="00A002FD">
        <w:rPr>
          <w:rFonts w:hAnsi="宋体" w:hint="eastAsia"/>
          <w:bCs/>
          <w:sz w:val="24"/>
        </w:rPr>
        <w:t>尿样，尿砷</w:t>
      </w:r>
      <w:r>
        <w:rPr>
          <w:rFonts w:hAnsi="宋体" w:hint="eastAsia"/>
          <w:bCs/>
          <w:sz w:val="24"/>
        </w:rPr>
        <w:t>含量</w:t>
      </w:r>
      <w:r w:rsidRPr="00A002FD">
        <w:rPr>
          <w:rFonts w:hAnsi="宋体" w:hint="eastAsia"/>
          <w:bCs/>
          <w:sz w:val="24"/>
        </w:rPr>
        <w:t>范围为未检出</w:t>
      </w:r>
      <w:r w:rsidRPr="00A002FD">
        <w:rPr>
          <w:rFonts w:hAnsi="宋体" w:hint="eastAsia"/>
          <w:sz w:val="24"/>
        </w:rPr>
        <w:t>～</w:t>
      </w:r>
      <w:r w:rsidRPr="00A002FD">
        <w:rPr>
          <w:bCs/>
          <w:sz w:val="24"/>
        </w:rPr>
        <w:t>0.3000mg/L</w:t>
      </w:r>
      <w:r w:rsidRPr="00A002FD">
        <w:rPr>
          <w:rFonts w:hAnsi="宋体" w:hint="eastAsia"/>
          <w:bCs/>
          <w:sz w:val="24"/>
        </w:rPr>
        <w:t>，中位数为</w:t>
      </w:r>
      <w:r w:rsidRPr="00A002FD">
        <w:rPr>
          <w:bCs/>
          <w:sz w:val="24"/>
        </w:rPr>
        <w:t>0.0380mg/L</w:t>
      </w:r>
      <w:r w:rsidRPr="00A002FD">
        <w:rPr>
          <w:rFonts w:hAnsi="宋体" w:hint="eastAsia"/>
          <w:bCs/>
          <w:sz w:val="24"/>
        </w:rPr>
        <w:t>。内蒙古尿砷中位数最大，为</w:t>
      </w:r>
      <w:r w:rsidRPr="00A002FD">
        <w:rPr>
          <w:bCs/>
          <w:sz w:val="24"/>
        </w:rPr>
        <w:t>0.1550mg/L</w:t>
      </w:r>
      <w:r w:rsidRPr="00A002FD">
        <w:rPr>
          <w:rFonts w:hAnsi="宋体" w:hint="eastAsia"/>
          <w:bCs/>
          <w:sz w:val="24"/>
        </w:rPr>
        <w:t>。</w:t>
      </w:r>
    </w:p>
    <w:p w:rsidR="004A2ECE" w:rsidRPr="00A002FD" w:rsidRDefault="004A2ECE" w:rsidP="00DD42D0">
      <w:pPr>
        <w:autoSpaceDE w:val="0"/>
        <w:autoSpaceDN w:val="0"/>
        <w:adjustRightInd w:val="0"/>
        <w:spacing w:line="480" w:lineRule="exact"/>
        <w:ind w:firstLineChars="200" w:firstLine="31680"/>
        <w:outlineLvl w:val="0"/>
        <w:rPr>
          <w:b/>
          <w:bCs/>
          <w:color w:val="000000"/>
          <w:sz w:val="24"/>
          <w:szCs w:val="24"/>
        </w:rPr>
      </w:pPr>
      <w:r w:rsidRPr="00A002FD">
        <w:rPr>
          <w:rFonts w:hAnsi="宋体" w:hint="eastAsia"/>
          <w:b/>
          <w:bCs/>
          <w:color w:val="000000"/>
          <w:sz w:val="24"/>
          <w:szCs w:val="24"/>
        </w:rPr>
        <w:t>三、主要结论</w:t>
      </w:r>
    </w:p>
    <w:p w:rsidR="004A2ECE" w:rsidRDefault="004A2ECE" w:rsidP="00DD42D0">
      <w:pPr>
        <w:autoSpaceDE w:val="0"/>
        <w:autoSpaceDN w:val="0"/>
        <w:adjustRightInd w:val="0"/>
        <w:spacing w:line="360" w:lineRule="auto"/>
        <w:ind w:firstLineChars="200" w:firstLine="31680"/>
        <w:jc w:val="left"/>
        <w:rPr>
          <w:rFonts w:ascii="Times New Roman" w:hAnsi="Times New Roman"/>
          <w:bCs/>
          <w:color w:val="000000"/>
          <w:sz w:val="24"/>
          <w:szCs w:val="24"/>
        </w:rPr>
      </w:pPr>
      <w:r>
        <w:rPr>
          <w:rFonts w:ascii="Times New Roman"/>
          <w:bCs/>
          <w:color w:val="000000"/>
          <w:sz w:val="24"/>
          <w:szCs w:val="24"/>
        </w:rPr>
        <w:t>1.</w:t>
      </w:r>
      <w:r w:rsidRPr="00DE17D5">
        <w:rPr>
          <w:rFonts w:ascii="Times New Roman" w:hint="eastAsia"/>
          <w:bCs/>
          <w:color w:val="000000"/>
          <w:sz w:val="24"/>
          <w:szCs w:val="24"/>
        </w:rPr>
        <w:t>在</w:t>
      </w:r>
      <w:r w:rsidRPr="00DE17D5">
        <w:rPr>
          <w:rFonts w:ascii="Times New Roman" w:hAnsi="Times New Roman"/>
          <w:bCs/>
          <w:color w:val="000000"/>
          <w:sz w:val="24"/>
          <w:szCs w:val="24"/>
        </w:rPr>
        <w:t>91</w:t>
      </w:r>
      <w:r w:rsidRPr="00DE17D5">
        <w:rPr>
          <w:rFonts w:ascii="Times New Roman" w:hint="eastAsia"/>
          <w:bCs/>
          <w:color w:val="000000"/>
          <w:sz w:val="24"/>
          <w:szCs w:val="24"/>
        </w:rPr>
        <w:t>个改水村中，共监测</w:t>
      </w:r>
      <w:r w:rsidRPr="00DE17D5">
        <w:rPr>
          <w:rFonts w:ascii="Times New Roman" w:hAnsi="Times New Roman"/>
          <w:bCs/>
          <w:color w:val="000000"/>
          <w:sz w:val="24"/>
          <w:szCs w:val="24"/>
        </w:rPr>
        <w:t>63</w:t>
      </w:r>
      <w:r w:rsidRPr="00DE17D5">
        <w:rPr>
          <w:rFonts w:ascii="Times New Roman" w:hint="eastAsia"/>
          <w:bCs/>
          <w:color w:val="000000"/>
          <w:sz w:val="24"/>
          <w:szCs w:val="24"/>
        </w:rPr>
        <w:t>个改水工程，正常运转工程</w:t>
      </w:r>
      <w:r w:rsidRPr="00DE17D5">
        <w:rPr>
          <w:rFonts w:ascii="Times New Roman" w:hAnsi="Times New Roman"/>
          <w:bCs/>
          <w:color w:val="000000"/>
          <w:sz w:val="24"/>
          <w:szCs w:val="24"/>
        </w:rPr>
        <w:t>61</w:t>
      </w:r>
      <w:r w:rsidRPr="00DE17D5">
        <w:rPr>
          <w:rFonts w:ascii="Times New Roman" w:hint="eastAsia"/>
          <w:bCs/>
          <w:color w:val="000000"/>
          <w:sz w:val="24"/>
          <w:szCs w:val="24"/>
        </w:rPr>
        <w:t>个，占监测工程的</w:t>
      </w:r>
      <w:r w:rsidRPr="00DE17D5">
        <w:rPr>
          <w:rFonts w:ascii="Times New Roman" w:hAnsi="Times New Roman"/>
          <w:bCs/>
          <w:color w:val="000000"/>
          <w:sz w:val="24"/>
          <w:szCs w:val="24"/>
        </w:rPr>
        <w:t>96.83</w:t>
      </w:r>
      <w:r w:rsidRPr="00DE17D5">
        <w:rPr>
          <w:rFonts w:ascii="Times New Roman" w:hint="eastAsia"/>
          <w:bCs/>
          <w:color w:val="000000"/>
          <w:sz w:val="24"/>
          <w:szCs w:val="24"/>
        </w:rPr>
        <w:t>％；水砷含量合格工程</w:t>
      </w:r>
      <w:r w:rsidRPr="00DE17D5">
        <w:rPr>
          <w:rFonts w:ascii="Times New Roman" w:hAnsi="Times New Roman"/>
          <w:bCs/>
          <w:color w:val="000000"/>
          <w:sz w:val="24"/>
          <w:szCs w:val="24"/>
        </w:rPr>
        <w:t>56</w:t>
      </w:r>
      <w:r w:rsidRPr="00DE17D5">
        <w:rPr>
          <w:rFonts w:ascii="Times New Roman" w:hint="eastAsia"/>
          <w:bCs/>
          <w:color w:val="000000"/>
          <w:sz w:val="24"/>
          <w:szCs w:val="24"/>
        </w:rPr>
        <w:t>个，占监测工程的</w:t>
      </w:r>
      <w:r w:rsidRPr="00DE17D5">
        <w:rPr>
          <w:rFonts w:ascii="Times New Roman" w:hAnsi="Times New Roman"/>
          <w:bCs/>
          <w:color w:val="000000"/>
          <w:sz w:val="24"/>
          <w:szCs w:val="24"/>
        </w:rPr>
        <w:t>88.89</w:t>
      </w:r>
      <w:r w:rsidRPr="00DE17D5">
        <w:rPr>
          <w:rFonts w:ascii="Times New Roman" w:hint="eastAsia"/>
          <w:bCs/>
          <w:color w:val="000000"/>
          <w:sz w:val="24"/>
          <w:szCs w:val="24"/>
        </w:rPr>
        <w:t>％。在</w:t>
      </w:r>
      <w:r w:rsidRPr="00DE17D5">
        <w:rPr>
          <w:rFonts w:ascii="Times New Roman" w:hAnsi="Times New Roman"/>
          <w:bCs/>
          <w:color w:val="000000"/>
          <w:sz w:val="24"/>
          <w:szCs w:val="24"/>
        </w:rPr>
        <w:t>7</w:t>
      </w:r>
      <w:r w:rsidRPr="00DE17D5">
        <w:rPr>
          <w:rFonts w:ascii="Times New Roman" w:hint="eastAsia"/>
          <w:bCs/>
          <w:color w:val="000000"/>
          <w:sz w:val="24"/>
          <w:szCs w:val="24"/>
        </w:rPr>
        <w:t>个未改水村中，监测</w:t>
      </w:r>
      <w:r w:rsidRPr="00DE17D5">
        <w:rPr>
          <w:rFonts w:ascii="Times New Roman" w:hAnsi="Times New Roman"/>
          <w:bCs/>
          <w:color w:val="000000"/>
          <w:sz w:val="24"/>
          <w:szCs w:val="24"/>
        </w:rPr>
        <w:t>81</w:t>
      </w:r>
      <w:r w:rsidRPr="00DE17D5">
        <w:rPr>
          <w:rFonts w:ascii="Times New Roman" w:hint="eastAsia"/>
          <w:bCs/>
          <w:color w:val="000000"/>
          <w:sz w:val="24"/>
          <w:szCs w:val="24"/>
        </w:rPr>
        <w:t>户家庭水砷含量，水砷超标</w:t>
      </w:r>
      <w:r w:rsidRPr="00DE17D5">
        <w:rPr>
          <w:rFonts w:ascii="Times New Roman" w:hAnsi="Times New Roman"/>
          <w:bCs/>
          <w:color w:val="000000"/>
          <w:sz w:val="24"/>
          <w:szCs w:val="24"/>
        </w:rPr>
        <w:t>44</w:t>
      </w:r>
      <w:r w:rsidRPr="00DE17D5">
        <w:rPr>
          <w:rFonts w:ascii="Times New Roman" w:hint="eastAsia"/>
          <w:bCs/>
          <w:color w:val="000000"/>
          <w:sz w:val="24"/>
          <w:szCs w:val="24"/>
        </w:rPr>
        <w:t>户，超标率为</w:t>
      </w:r>
      <w:r w:rsidRPr="00DE17D5">
        <w:rPr>
          <w:rFonts w:ascii="Times New Roman" w:hAnsi="Times New Roman"/>
          <w:bCs/>
          <w:color w:val="000000"/>
          <w:sz w:val="24"/>
          <w:szCs w:val="24"/>
        </w:rPr>
        <w:t>54.32</w:t>
      </w:r>
      <w:r w:rsidRPr="00DE17D5">
        <w:rPr>
          <w:rFonts w:ascii="Times New Roman" w:hint="eastAsia"/>
          <w:bCs/>
          <w:color w:val="000000"/>
          <w:sz w:val="24"/>
          <w:szCs w:val="24"/>
        </w:rPr>
        <w:t>％。</w:t>
      </w:r>
    </w:p>
    <w:p w:rsidR="004A2ECE" w:rsidRDefault="004A2ECE" w:rsidP="00DD42D0">
      <w:pPr>
        <w:autoSpaceDE w:val="0"/>
        <w:autoSpaceDN w:val="0"/>
        <w:adjustRightInd w:val="0"/>
        <w:spacing w:line="360" w:lineRule="auto"/>
        <w:ind w:firstLineChars="200" w:firstLine="31680"/>
        <w:jc w:val="left"/>
        <w:rPr>
          <w:rFonts w:ascii="Times New Roman" w:hAnsi="Times New Roman"/>
          <w:bCs/>
          <w:color w:val="000000"/>
          <w:sz w:val="24"/>
          <w:szCs w:val="24"/>
        </w:rPr>
      </w:pPr>
      <w:r>
        <w:rPr>
          <w:rFonts w:ascii="Times New Roman"/>
          <w:bCs/>
          <w:color w:val="000000"/>
          <w:sz w:val="24"/>
          <w:szCs w:val="24"/>
        </w:rPr>
        <w:t>2.</w:t>
      </w:r>
      <w:r w:rsidRPr="00DE17D5">
        <w:rPr>
          <w:rFonts w:ascii="Times New Roman" w:hint="eastAsia"/>
          <w:bCs/>
          <w:color w:val="000000"/>
          <w:sz w:val="24"/>
          <w:szCs w:val="24"/>
        </w:rPr>
        <w:t>在改水工程正常运转且水砷含量合格的监测村，砷中毒患者检出率为</w:t>
      </w:r>
      <w:r w:rsidRPr="00DE17D5">
        <w:rPr>
          <w:rFonts w:ascii="Times New Roman" w:hAnsi="Times New Roman"/>
          <w:bCs/>
          <w:color w:val="000000"/>
          <w:sz w:val="24"/>
          <w:szCs w:val="24"/>
        </w:rPr>
        <w:t>4.80</w:t>
      </w:r>
      <w:r w:rsidRPr="00DE17D5">
        <w:rPr>
          <w:rFonts w:ascii="Times New Roman" w:hint="eastAsia"/>
          <w:bCs/>
          <w:color w:val="000000"/>
          <w:sz w:val="24"/>
          <w:szCs w:val="24"/>
        </w:rPr>
        <w:t>％，尿砷中位数为</w:t>
      </w:r>
      <w:r w:rsidRPr="00DE17D5">
        <w:rPr>
          <w:rFonts w:ascii="Times New Roman" w:hAnsi="Times New Roman"/>
          <w:bCs/>
          <w:color w:val="000000"/>
          <w:sz w:val="24"/>
          <w:szCs w:val="24"/>
        </w:rPr>
        <w:t>0.0120mg/L</w:t>
      </w:r>
      <w:r w:rsidRPr="00DE17D5">
        <w:rPr>
          <w:rFonts w:ascii="Times New Roman" w:hint="eastAsia"/>
          <w:bCs/>
          <w:color w:val="000000"/>
          <w:sz w:val="24"/>
          <w:szCs w:val="24"/>
        </w:rPr>
        <w:t>。</w:t>
      </w:r>
    </w:p>
    <w:p w:rsidR="004A2ECE" w:rsidRDefault="004A2ECE" w:rsidP="00DD42D0">
      <w:pPr>
        <w:spacing w:line="360" w:lineRule="auto"/>
        <w:ind w:firstLineChars="200" w:firstLine="31680"/>
        <w:rPr>
          <w:rFonts w:ascii="Times New Roman"/>
          <w:bCs/>
          <w:color w:val="000000"/>
          <w:sz w:val="24"/>
          <w:szCs w:val="24"/>
        </w:rPr>
      </w:pPr>
      <w:r>
        <w:rPr>
          <w:rFonts w:ascii="Times New Roman"/>
          <w:bCs/>
          <w:color w:val="000000"/>
          <w:sz w:val="24"/>
          <w:szCs w:val="24"/>
        </w:rPr>
        <w:t>3.</w:t>
      </w:r>
      <w:r w:rsidRPr="00DE17D5">
        <w:rPr>
          <w:rFonts w:ascii="Times New Roman" w:hint="eastAsia"/>
          <w:bCs/>
          <w:color w:val="000000"/>
          <w:sz w:val="24"/>
          <w:szCs w:val="24"/>
        </w:rPr>
        <w:t>在未改水村和改水工程非正常运转或水砷含量超标的监测村，</w:t>
      </w:r>
      <w:r>
        <w:rPr>
          <w:rFonts w:ascii="Times New Roman" w:hint="eastAsia"/>
          <w:bCs/>
          <w:color w:val="000000"/>
          <w:sz w:val="24"/>
          <w:szCs w:val="24"/>
        </w:rPr>
        <w:t>高砷水源暴露人口的</w:t>
      </w:r>
      <w:r w:rsidRPr="00DE17D5">
        <w:rPr>
          <w:rFonts w:ascii="Times New Roman" w:hint="eastAsia"/>
          <w:bCs/>
          <w:color w:val="000000"/>
          <w:sz w:val="24"/>
          <w:szCs w:val="24"/>
        </w:rPr>
        <w:t>砷中毒患者检出率为</w:t>
      </w:r>
      <w:r w:rsidRPr="00DE17D5">
        <w:rPr>
          <w:rFonts w:ascii="Times New Roman" w:hAnsi="Times New Roman"/>
          <w:bCs/>
          <w:color w:val="000000"/>
          <w:sz w:val="24"/>
          <w:szCs w:val="24"/>
        </w:rPr>
        <w:t>4.08</w:t>
      </w:r>
      <w:r w:rsidRPr="00DE17D5">
        <w:rPr>
          <w:rFonts w:ascii="Times New Roman" w:hint="eastAsia"/>
          <w:bCs/>
          <w:color w:val="000000"/>
          <w:sz w:val="24"/>
          <w:szCs w:val="24"/>
        </w:rPr>
        <w:t>％。尿砷中位数为</w:t>
      </w:r>
      <w:r w:rsidRPr="00DE17D5">
        <w:rPr>
          <w:rFonts w:ascii="Times New Roman" w:hAnsi="Times New Roman"/>
          <w:bCs/>
          <w:color w:val="000000"/>
          <w:sz w:val="24"/>
          <w:szCs w:val="24"/>
        </w:rPr>
        <w:t>0.0380mg/L</w:t>
      </w:r>
      <w:r w:rsidRPr="00DE17D5">
        <w:rPr>
          <w:rFonts w:ascii="Times New Roman" w:hint="eastAsia"/>
          <w:bCs/>
          <w:color w:val="000000"/>
          <w:sz w:val="24"/>
          <w:szCs w:val="24"/>
        </w:rPr>
        <w:t>。</w:t>
      </w:r>
    </w:p>
    <w:p w:rsidR="004A2ECE" w:rsidRPr="00DE17D5" w:rsidRDefault="004A2ECE" w:rsidP="00DD42D0">
      <w:pPr>
        <w:autoSpaceDE w:val="0"/>
        <w:autoSpaceDN w:val="0"/>
        <w:adjustRightInd w:val="0"/>
        <w:spacing w:line="360" w:lineRule="auto"/>
        <w:ind w:firstLineChars="150" w:firstLine="31680"/>
        <w:jc w:val="left"/>
        <w:rPr>
          <w:b/>
          <w:bCs/>
          <w:color w:val="000000"/>
          <w:sz w:val="24"/>
          <w:szCs w:val="24"/>
        </w:rPr>
      </w:pPr>
      <w:r w:rsidRPr="00DE17D5">
        <w:rPr>
          <w:rFonts w:hint="eastAsia"/>
          <w:b/>
          <w:bCs/>
          <w:color w:val="000000"/>
          <w:sz w:val="24"/>
          <w:szCs w:val="24"/>
        </w:rPr>
        <w:t>四、存在的问题及</w:t>
      </w:r>
      <w:r>
        <w:rPr>
          <w:rFonts w:hint="eastAsia"/>
          <w:b/>
          <w:bCs/>
          <w:color w:val="000000"/>
          <w:sz w:val="24"/>
          <w:szCs w:val="24"/>
        </w:rPr>
        <w:t>防治工作建议</w:t>
      </w:r>
    </w:p>
    <w:p w:rsidR="004A2ECE" w:rsidRDefault="004A2ECE" w:rsidP="00DD42D0">
      <w:pPr>
        <w:spacing w:line="360" w:lineRule="auto"/>
        <w:ind w:firstLineChars="200" w:firstLine="31680"/>
        <w:outlineLvl w:val="0"/>
        <w:rPr>
          <w:bCs/>
          <w:sz w:val="24"/>
          <w:szCs w:val="24"/>
        </w:rPr>
      </w:pPr>
      <w:r>
        <w:rPr>
          <w:bCs/>
          <w:sz w:val="24"/>
          <w:szCs w:val="24"/>
        </w:rPr>
        <w:t>1.</w:t>
      </w:r>
      <w:r>
        <w:rPr>
          <w:rFonts w:hint="eastAsia"/>
          <w:bCs/>
          <w:sz w:val="24"/>
          <w:szCs w:val="24"/>
        </w:rPr>
        <w:t>降砷改水工程存在水砷超标现象，尤其是</w:t>
      </w:r>
      <w:r w:rsidRPr="00DE17D5">
        <w:rPr>
          <w:rFonts w:hint="eastAsia"/>
          <w:bCs/>
          <w:sz w:val="24"/>
          <w:szCs w:val="24"/>
        </w:rPr>
        <w:t>新疆自治区较为严重，强烈呼吁当地的卫生、水利等部门对</w:t>
      </w:r>
      <w:r>
        <w:rPr>
          <w:rFonts w:hint="eastAsia"/>
          <w:bCs/>
          <w:sz w:val="24"/>
          <w:szCs w:val="24"/>
        </w:rPr>
        <w:t>改水工程水砷仍然超标的</w:t>
      </w:r>
      <w:r w:rsidRPr="00DE17D5">
        <w:rPr>
          <w:rFonts w:hint="eastAsia"/>
          <w:bCs/>
          <w:sz w:val="24"/>
          <w:szCs w:val="24"/>
        </w:rPr>
        <w:t>监测村予以高度重视。</w:t>
      </w:r>
    </w:p>
    <w:p w:rsidR="004A2ECE" w:rsidRDefault="004A2ECE" w:rsidP="00FD4625">
      <w:pPr>
        <w:pStyle w:val="BodyTextIndent3"/>
        <w:spacing w:line="360" w:lineRule="auto"/>
        <w:ind w:firstLine="31680"/>
        <w:rPr>
          <w:bCs/>
          <w:sz w:val="24"/>
        </w:rPr>
      </w:pPr>
      <w:r>
        <w:rPr>
          <w:bCs/>
          <w:sz w:val="24"/>
        </w:rPr>
        <w:t>2.</w:t>
      </w:r>
      <w:r w:rsidRPr="00DE17D5">
        <w:rPr>
          <w:rFonts w:hint="eastAsia"/>
          <w:bCs/>
          <w:sz w:val="24"/>
        </w:rPr>
        <w:t>吉林省未改水村水砷监测户数过少，不能反映水砷暴露水平，应按照监测方案采集高砷暴露家庭水样进行检测。另外，新疆兵团监测</w:t>
      </w:r>
      <w:r>
        <w:rPr>
          <w:rFonts w:hint="eastAsia"/>
          <w:bCs/>
          <w:sz w:val="24"/>
        </w:rPr>
        <w:t>点不固定，</w:t>
      </w:r>
      <w:r w:rsidRPr="00DE17D5">
        <w:rPr>
          <w:rFonts w:hint="eastAsia"/>
          <w:bCs/>
          <w:sz w:val="24"/>
        </w:rPr>
        <w:t>达不到</w:t>
      </w:r>
      <w:r>
        <w:rPr>
          <w:rFonts w:hint="eastAsia"/>
          <w:bCs/>
          <w:sz w:val="24"/>
        </w:rPr>
        <w:t>动态</w:t>
      </w:r>
      <w:r w:rsidRPr="00DE17D5">
        <w:rPr>
          <w:rFonts w:hint="eastAsia"/>
          <w:bCs/>
          <w:sz w:val="24"/>
        </w:rPr>
        <w:t>监测水砷浓度</w:t>
      </w:r>
      <w:r>
        <w:rPr>
          <w:rFonts w:hint="eastAsia"/>
          <w:bCs/>
          <w:sz w:val="24"/>
        </w:rPr>
        <w:t>和病情</w:t>
      </w:r>
      <w:r w:rsidRPr="00DE17D5">
        <w:rPr>
          <w:rFonts w:hint="eastAsia"/>
          <w:bCs/>
          <w:sz w:val="24"/>
        </w:rPr>
        <w:t>变化的目的</w:t>
      </w:r>
      <w:r>
        <w:rPr>
          <w:rFonts w:hint="eastAsia"/>
          <w:bCs/>
          <w:sz w:val="24"/>
        </w:rPr>
        <w:t>，应</w:t>
      </w:r>
      <w:r w:rsidRPr="00DE17D5">
        <w:rPr>
          <w:rFonts w:hint="eastAsia"/>
          <w:bCs/>
          <w:sz w:val="24"/>
        </w:rPr>
        <w:t>及时改正。</w:t>
      </w:r>
    </w:p>
    <w:sectPr w:rsidR="004A2ECE" w:rsidSect="00A059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ECE" w:rsidRDefault="004A2ECE" w:rsidP="00B06637">
      <w:r>
        <w:separator/>
      </w:r>
    </w:p>
  </w:endnote>
  <w:endnote w:type="continuationSeparator" w:id="0">
    <w:p w:rsidR="004A2ECE" w:rsidRDefault="004A2ECE" w:rsidP="00B0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ECE" w:rsidRDefault="004A2ECE" w:rsidP="00B06637">
      <w:r>
        <w:separator/>
      </w:r>
    </w:p>
  </w:footnote>
  <w:footnote w:type="continuationSeparator" w:id="0">
    <w:p w:rsidR="004A2ECE" w:rsidRDefault="004A2ECE" w:rsidP="00B0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637"/>
    <w:rsid w:val="00111407"/>
    <w:rsid w:val="00147005"/>
    <w:rsid w:val="002011E8"/>
    <w:rsid w:val="00282D86"/>
    <w:rsid w:val="002D0CE3"/>
    <w:rsid w:val="004A2ECE"/>
    <w:rsid w:val="004C0FB2"/>
    <w:rsid w:val="005275F8"/>
    <w:rsid w:val="006B6470"/>
    <w:rsid w:val="008D79F0"/>
    <w:rsid w:val="00A002FD"/>
    <w:rsid w:val="00A05967"/>
    <w:rsid w:val="00A361EC"/>
    <w:rsid w:val="00A472B5"/>
    <w:rsid w:val="00B06637"/>
    <w:rsid w:val="00C675B8"/>
    <w:rsid w:val="00D9310F"/>
    <w:rsid w:val="00DD42D0"/>
    <w:rsid w:val="00DE17D5"/>
    <w:rsid w:val="00E77D61"/>
    <w:rsid w:val="00EC5D75"/>
    <w:rsid w:val="00F51FF5"/>
    <w:rsid w:val="00F60BA3"/>
    <w:rsid w:val="00FD4625"/>
    <w:rsid w:val="00FD7D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6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066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6637"/>
    <w:rPr>
      <w:rFonts w:cs="Times New Roman"/>
      <w:sz w:val="18"/>
      <w:szCs w:val="18"/>
    </w:rPr>
  </w:style>
  <w:style w:type="paragraph" w:styleId="Footer">
    <w:name w:val="footer"/>
    <w:basedOn w:val="Normal"/>
    <w:link w:val="FooterChar"/>
    <w:uiPriority w:val="99"/>
    <w:semiHidden/>
    <w:rsid w:val="00B066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06637"/>
    <w:rPr>
      <w:rFonts w:cs="Times New Roman"/>
      <w:sz w:val="18"/>
      <w:szCs w:val="18"/>
    </w:rPr>
  </w:style>
  <w:style w:type="paragraph" w:styleId="BodyTextIndent3">
    <w:name w:val="Body Text Indent 3"/>
    <w:basedOn w:val="Normal"/>
    <w:link w:val="BodyTextIndent3Char"/>
    <w:uiPriority w:val="99"/>
    <w:rsid w:val="00B06637"/>
    <w:pPr>
      <w:ind w:firstLineChars="200" w:firstLine="560"/>
    </w:pPr>
    <w:rPr>
      <w:rFonts w:ascii="Times New Roman" w:hAnsi="Times New Roman"/>
      <w:color w:val="000000"/>
      <w:sz w:val="28"/>
      <w:szCs w:val="24"/>
    </w:rPr>
  </w:style>
  <w:style w:type="character" w:customStyle="1" w:styleId="BodyTextIndent3Char">
    <w:name w:val="Body Text Indent 3 Char"/>
    <w:basedOn w:val="DefaultParagraphFont"/>
    <w:link w:val="BodyTextIndent3"/>
    <w:uiPriority w:val="99"/>
    <w:locked/>
    <w:rsid w:val="00B06637"/>
    <w:rPr>
      <w:rFonts w:ascii="Times New Roman" w:eastAsia="宋体" w:hAnsi="Times New Roman" w:cs="Times New Roman"/>
      <w:color w:val="000000"/>
      <w:sz w:val="24"/>
      <w:szCs w:val="24"/>
    </w:rPr>
  </w:style>
  <w:style w:type="paragraph" w:customStyle="1" w:styleId="a">
    <w:name w:val="大标题"/>
    <w:basedOn w:val="Normal"/>
    <w:uiPriority w:val="99"/>
    <w:rsid w:val="00B06637"/>
    <w:pPr>
      <w:spacing w:line="560" w:lineRule="exact"/>
      <w:jc w:val="center"/>
    </w:pPr>
    <w:rPr>
      <w:rFonts w:ascii="黑体" w:eastAsia="黑体" w:hAnsi="Times New Roman" w:cs="宋体"/>
      <w:sz w:val="36"/>
      <w:szCs w:val="20"/>
    </w:rPr>
  </w:style>
  <w:style w:type="paragraph" w:styleId="DocumentMap">
    <w:name w:val="Document Map"/>
    <w:basedOn w:val="Normal"/>
    <w:link w:val="DocumentMapChar"/>
    <w:uiPriority w:val="99"/>
    <w:semiHidden/>
    <w:rsid w:val="005275F8"/>
    <w:rPr>
      <w:rFonts w:ascii="宋体"/>
      <w:sz w:val="18"/>
      <w:szCs w:val="18"/>
    </w:rPr>
  </w:style>
  <w:style w:type="character" w:customStyle="1" w:styleId="DocumentMapChar">
    <w:name w:val="Document Map Char"/>
    <w:basedOn w:val="DefaultParagraphFont"/>
    <w:link w:val="DocumentMap"/>
    <w:uiPriority w:val="99"/>
    <w:semiHidden/>
    <w:locked/>
    <w:rsid w:val="005275F8"/>
    <w:rPr>
      <w:rFonts w:ascii="宋体" w:eastAsia="宋体" w:cs="Times New Roman"/>
      <w:sz w:val="18"/>
      <w:szCs w:val="18"/>
    </w:rPr>
  </w:style>
  <w:style w:type="paragraph" w:styleId="BalloonText">
    <w:name w:val="Balloon Text"/>
    <w:basedOn w:val="Normal"/>
    <w:link w:val="BalloonTextChar"/>
    <w:uiPriority w:val="99"/>
    <w:semiHidden/>
    <w:rsid w:val="00FD7D88"/>
    <w:rPr>
      <w:sz w:val="18"/>
      <w:szCs w:val="18"/>
    </w:rPr>
  </w:style>
  <w:style w:type="character" w:customStyle="1" w:styleId="BalloonTextChar">
    <w:name w:val="Balloon Text Char"/>
    <w:basedOn w:val="DefaultParagraphFont"/>
    <w:link w:val="BalloonText"/>
    <w:uiPriority w:val="99"/>
    <w:semiHidden/>
    <w:locked/>
    <w:rsid w:val="00FD7D8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3</Pages>
  <Words>284</Words>
  <Characters>1623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10</cp:revision>
  <dcterms:created xsi:type="dcterms:W3CDTF">2017-04-25T07:36:00Z</dcterms:created>
  <dcterms:modified xsi:type="dcterms:W3CDTF">2017-05-24T11:31:00Z</dcterms:modified>
</cp:coreProperties>
</file>